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104" w:rsidRPr="009E7104" w:rsidRDefault="009E7104" w:rsidP="009E7104">
      <w:pPr>
        <w:pStyle w:val="al"/>
        <w:shd w:val="clear" w:color="auto" w:fill="FFFFFF"/>
        <w:spacing w:before="0" w:beforeAutospacing="0" w:after="150" w:afterAutospacing="0"/>
        <w:jc w:val="center"/>
        <w:rPr>
          <w:rFonts w:ascii="Calibri" w:hAnsi="Calibri" w:cs="Calibri"/>
          <w:b/>
          <w:color w:val="444444"/>
          <w:sz w:val="26"/>
          <w:szCs w:val="26"/>
        </w:rPr>
      </w:pPr>
      <w:r w:rsidRPr="009E7104">
        <w:rPr>
          <w:rFonts w:ascii="Calibri" w:hAnsi="Calibri" w:cs="Calibri"/>
          <w:b/>
          <w:color w:val="444444"/>
          <w:sz w:val="26"/>
          <w:szCs w:val="26"/>
        </w:rPr>
        <w:t>Declarație pe propria răspun</w:t>
      </w:r>
      <w:r>
        <w:rPr>
          <w:rFonts w:ascii="Calibri" w:hAnsi="Calibri" w:cs="Calibri"/>
          <w:b/>
          <w:color w:val="444444"/>
          <w:sz w:val="26"/>
          <w:szCs w:val="26"/>
        </w:rPr>
        <w:t>d</w:t>
      </w:r>
      <w:r w:rsidRPr="009E7104">
        <w:rPr>
          <w:rFonts w:ascii="Calibri" w:hAnsi="Calibri" w:cs="Calibri"/>
          <w:b/>
          <w:color w:val="444444"/>
          <w:sz w:val="26"/>
          <w:szCs w:val="26"/>
        </w:rPr>
        <w:t>ere</w:t>
      </w:r>
    </w:p>
    <w:p w:rsidR="009E7104" w:rsidRDefault="009E7104" w:rsidP="009E7104">
      <w:pPr>
        <w:pStyle w:val="al"/>
        <w:shd w:val="clear" w:color="auto" w:fill="FFFFFF"/>
        <w:spacing w:before="0" w:beforeAutospacing="0" w:after="150" w:afterAutospacing="0"/>
        <w:rPr>
          <w:rFonts w:ascii="Calibri" w:hAnsi="Calibri" w:cs="Calibri"/>
          <w:color w:val="444444"/>
          <w:sz w:val="26"/>
          <w:szCs w:val="26"/>
        </w:rPr>
      </w:pPr>
    </w:p>
    <w:p w:rsidR="009E7104" w:rsidRDefault="009E7104" w:rsidP="009E7104">
      <w:pPr>
        <w:pStyle w:val="al"/>
        <w:shd w:val="clear" w:color="auto" w:fill="FFFFFF"/>
        <w:spacing w:before="0" w:beforeAutospacing="0" w:after="150" w:afterAutospacing="0" w:line="360" w:lineRule="auto"/>
        <w:jc w:val="both"/>
        <w:rPr>
          <w:rFonts w:ascii="Calibri" w:hAnsi="Calibri" w:cs="Calibri"/>
          <w:sz w:val="26"/>
          <w:szCs w:val="26"/>
        </w:rPr>
      </w:pPr>
      <w:r w:rsidRPr="009E7104">
        <w:rPr>
          <w:rFonts w:ascii="Calibri" w:hAnsi="Calibri" w:cs="Calibri"/>
          <w:sz w:val="26"/>
          <w:szCs w:val="26"/>
        </w:rPr>
        <w:t>Sub sancțiunile aplicate faptei de fals în declarații prevăzute de Legea </w:t>
      </w:r>
      <w:hyperlink r:id="rId4" w:tgtFrame="_blank" w:history="1">
        <w:r w:rsidRPr="009E7104">
          <w:rPr>
            <w:rStyle w:val="Hyperlink"/>
            <w:rFonts w:ascii="Calibri" w:hAnsi="Calibri" w:cs="Calibri"/>
            <w:color w:val="auto"/>
            <w:sz w:val="26"/>
            <w:szCs w:val="26"/>
            <w:u w:val="none"/>
          </w:rPr>
          <w:t>nr. 286/2009</w:t>
        </w:r>
      </w:hyperlink>
      <w:r w:rsidRPr="009E7104">
        <w:rPr>
          <w:rFonts w:ascii="Calibri" w:hAnsi="Calibri" w:cs="Calibri"/>
          <w:sz w:val="26"/>
          <w:szCs w:val="26"/>
        </w:rPr>
        <w:t> privind Codul penal, cu modificările și completările ulterioare,</w:t>
      </w:r>
      <w:r>
        <w:rPr>
          <w:rFonts w:ascii="Calibri" w:hAnsi="Calibri" w:cs="Calibri"/>
          <w:sz w:val="26"/>
          <w:szCs w:val="26"/>
        </w:rPr>
        <w:t xml:space="preserve"> </w:t>
      </w:r>
      <w:r w:rsidRPr="009E7104">
        <w:rPr>
          <w:rFonts w:ascii="Calibri" w:hAnsi="Calibri" w:cs="Calibri"/>
          <w:sz w:val="26"/>
          <w:szCs w:val="26"/>
        </w:rPr>
        <w:t>subsemnatul/subsemnata, . . . . . . . . . ., domiciliat(ă) în . . . . . . . . . ., str. . . . . . . . . . . nr. . . . . . . . . . ., bl. . . . . . . . . . ., sc. . . . . . . . . . ., ap. . . . . . . . . . ., județul/sectorul . . . . . . . . . ., legitimat(ă) cu B.I./C.I. seria . . . . . . . . . . nr. . . . . . . . . . ., CNP . . . . . . . . . .,</w:t>
      </w:r>
    </w:p>
    <w:p w:rsidR="009E7104" w:rsidRPr="009E7104" w:rsidRDefault="009E7104" w:rsidP="009E7104">
      <w:pPr>
        <w:pStyle w:val="al"/>
        <w:shd w:val="clear" w:color="auto" w:fill="FFFFFF"/>
        <w:spacing w:before="0" w:beforeAutospacing="0" w:after="150" w:afterAutospacing="0" w:line="360" w:lineRule="auto"/>
        <w:jc w:val="both"/>
        <w:rPr>
          <w:rFonts w:ascii="Calibri" w:hAnsi="Calibri" w:cs="Calibri"/>
          <w:sz w:val="26"/>
          <w:szCs w:val="26"/>
        </w:rPr>
      </w:pPr>
    </w:p>
    <w:p w:rsidR="009E7104" w:rsidRDefault="009E7104" w:rsidP="009E7104">
      <w:pPr>
        <w:pStyle w:val="al"/>
        <w:shd w:val="clear" w:color="auto" w:fill="FFFFFF"/>
        <w:spacing w:before="0" w:beforeAutospacing="0" w:after="150" w:afterAutospacing="0" w:line="360" w:lineRule="auto"/>
        <w:jc w:val="both"/>
        <w:rPr>
          <w:rFonts w:ascii="Calibri" w:hAnsi="Calibri" w:cs="Calibri"/>
          <w:sz w:val="26"/>
          <w:szCs w:val="26"/>
        </w:rPr>
      </w:pPr>
      <w:r w:rsidRPr="009E7104">
        <w:rPr>
          <w:rFonts w:ascii="Calibri" w:hAnsi="Calibri" w:cs="Calibri"/>
          <w:sz w:val="26"/>
          <w:szCs w:val="26"/>
        </w:rPr>
        <w:t>declar pe propria răspundere următoarele:</w:t>
      </w:r>
    </w:p>
    <w:p w:rsidR="009E7104" w:rsidRPr="009E7104" w:rsidRDefault="009E7104" w:rsidP="009E7104">
      <w:pPr>
        <w:pStyle w:val="al"/>
        <w:shd w:val="clear" w:color="auto" w:fill="FFFFFF"/>
        <w:spacing w:before="0" w:beforeAutospacing="0" w:after="150" w:afterAutospacing="0" w:line="360" w:lineRule="auto"/>
        <w:jc w:val="both"/>
        <w:rPr>
          <w:rFonts w:ascii="Calibri" w:hAnsi="Calibri" w:cs="Calibri"/>
          <w:sz w:val="26"/>
          <w:szCs w:val="26"/>
        </w:rPr>
      </w:pPr>
    </w:p>
    <w:p w:rsidR="009E7104" w:rsidRDefault="009E7104" w:rsidP="009E7104">
      <w:pPr>
        <w:pStyle w:val="al"/>
        <w:shd w:val="clear" w:color="auto" w:fill="FFFFFF"/>
        <w:spacing w:before="0" w:beforeAutospacing="0" w:after="150" w:afterAutospacing="0" w:line="360" w:lineRule="auto"/>
        <w:jc w:val="both"/>
        <w:rPr>
          <w:rFonts w:ascii="Calibri" w:hAnsi="Calibri" w:cs="Calibri"/>
          <w:sz w:val="26"/>
          <w:szCs w:val="26"/>
        </w:rPr>
      </w:pPr>
      <w:r w:rsidRPr="009E7104">
        <w:rPr>
          <w:rFonts w:ascii="Calibri" w:hAnsi="Calibri" w:cs="Calibri"/>
          <w:sz w:val="26"/>
          <w:szCs w:val="26"/>
        </w:rPr>
        <w:t>În cursul lunii . . . . . . . . . . am realizat venituri din salarii sau asimilate salariilor în baza a două sau mai multe contracte individuale de muncă, iar baza lunară de calcul cumulată aferentă acestora este cel puțin egală cu salariul minim brut pe țară.</w:t>
      </w:r>
    </w:p>
    <w:p w:rsidR="009E7104" w:rsidRDefault="009E7104" w:rsidP="009E7104">
      <w:pPr>
        <w:pStyle w:val="al"/>
        <w:shd w:val="clear" w:color="auto" w:fill="FFFFFF"/>
        <w:spacing w:before="0" w:beforeAutospacing="0" w:after="150" w:afterAutospacing="0" w:line="360" w:lineRule="auto"/>
        <w:jc w:val="both"/>
        <w:rPr>
          <w:rFonts w:ascii="Calibri" w:hAnsi="Calibri" w:cs="Calibri"/>
          <w:sz w:val="26"/>
          <w:szCs w:val="26"/>
        </w:rPr>
      </w:pPr>
      <w:bookmarkStart w:id="0" w:name="_GoBack"/>
      <w:bookmarkEnd w:id="0"/>
    </w:p>
    <w:p w:rsidR="009E7104" w:rsidRPr="009E7104" w:rsidRDefault="009E7104" w:rsidP="009E7104">
      <w:pPr>
        <w:pStyle w:val="al"/>
        <w:shd w:val="clear" w:color="auto" w:fill="FFFFFF"/>
        <w:spacing w:before="0" w:beforeAutospacing="0" w:after="150" w:afterAutospacing="0" w:line="360" w:lineRule="auto"/>
        <w:jc w:val="both"/>
        <w:rPr>
          <w:rFonts w:ascii="Calibri" w:hAnsi="Calibri" w:cs="Calibri"/>
          <w:sz w:val="26"/>
          <w:szCs w:val="26"/>
        </w:rPr>
      </w:pPr>
    </w:p>
    <w:tbl>
      <w:tblPr>
        <w:tblW w:w="45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50"/>
      </w:tblGrid>
      <w:tr w:rsidR="009E7104" w:rsidRPr="009E7104" w:rsidTr="009E7104">
        <w:trPr>
          <w:trHeight w:val="570"/>
          <w:jc w:val="center"/>
        </w:trPr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104" w:rsidRPr="009E7104" w:rsidRDefault="009E7104" w:rsidP="009E7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21"/>
                <w:szCs w:val="21"/>
                <w:lang w:eastAsia="ro-RO"/>
              </w:rPr>
            </w:pPr>
            <w:r w:rsidRPr="009E7104">
              <w:rPr>
                <w:rFonts w:ascii="Calibri" w:eastAsia="Times New Roman" w:hAnsi="Calibri" w:cs="Calibri"/>
                <w:color w:val="444444"/>
                <w:sz w:val="21"/>
                <w:szCs w:val="21"/>
                <w:lang w:eastAsia="ro-RO"/>
              </w:rPr>
              <w:t>Data </w:t>
            </w:r>
            <w:r w:rsidRPr="009E7104">
              <w:rPr>
                <w:rFonts w:ascii="Calibri" w:eastAsia="Times New Roman" w:hAnsi="Calibri" w:cs="Calibri"/>
                <w:color w:val="444444"/>
                <w:sz w:val="21"/>
                <w:szCs w:val="21"/>
                <w:lang w:eastAsia="ro-RO"/>
              </w:rPr>
              <w:br/>
              <w:t>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104" w:rsidRPr="009E7104" w:rsidRDefault="009E7104" w:rsidP="009E7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21"/>
                <w:szCs w:val="21"/>
                <w:lang w:eastAsia="ro-RO"/>
              </w:rPr>
            </w:pPr>
            <w:r w:rsidRPr="009E7104">
              <w:rPr>
                <w:rFonts w:ascii="Calibri" w:eastAsia="Times New Roman" w:hAnsi="Calibri" w:cs="Calibri"/>
                <w:color w:val="444444"/>
                <w:sz w:val="21"/>
                <w:szCs w:val="21"/>
                <w:lang w:eastAsia="ro-RO"/>
              </w:rPr>
              <w:t>Semnătura</w:t>
            </w:r>
            <w:r w:rsidRPr="009E7104">
              <w:rPr>
                <w:rFonts w:ascii="Calibri" w:eastAsia="Times New Roman" w:hAnsi="Calibri" w:cs="Calibri"/>
                <w:color w:val="444444"/>
                <w:sz w:val="21"/>
                <w:szCs w:val="21"/>
                <w:lang w:eastAsia="ro-RO"/>
              </w:rPr>
              <w:br/>
              <w:t>. . . . . . . . . .</w:t>
            </w:r>
          </w:p>
        </w:tc>
      </w:tr>
    </w:tbl>
    <w:p w:rsidR="003476C6" w:rsidRDefault="003476C6"/>
    <w:sectPr w:rsidR="00347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04"/>
    <w:rsid w:val="003476C6"/>
    <w:rsid w:val="009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5DB4F0-34FB-48C8-B19C-FCABEE72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9E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9E7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e5.ro/Gratuit/gezdmobyge/legea-nr-286-2009-privind-codul-penal?d=2018-05-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Firma</dc:creator>
  <cp:keywords/>
  <dc:description/>
  <cp:lastModifiedBy>Firma</cp:lastModifiedBy>
  <cp:revision>2</cp:revision>
  <dcterms:created xsi:type="dcterms:W3CDTF">2018-05-04T07:00:00Z</dcterms:created>
  <dcterms:modified xsi:type="dcterms:W3CDTF">2018-05-04T07:04:00Z</dcterms:modified>
</cp:coreProperties>
</file>