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800CC" w14:textId="77777777" w:rsidR="00000000" w:rsidRDefault="00000000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LEGE nr. 70 din 2 </w:t>
      </w:r>
      <w:proofErr w:type="spellStart"/>
      <w:r>
        <w:rPr>
          <w:rStyle w:val="sden1"/>
          <w:rFonts w:eastAsia="Times New Roman"/>
        </w:rPr>
        <w:t>aprilie</w:t>
      </w:r>
      <w:proofErr w:type="spellEnd"/>
      <w:r>
        <w:rPr>
          <w:rStyle w:val="sden1"/>
          <w:rFonts w:eastAsia="Times New Roman"/>
        </w:rPr>
        <w:t xml:space="preserve"> 2015 </w:t>
      </w:r>
    </w:p>
    <w:p w14:paraId="65336C19" w14:textId="77777777" w:rsidR="00000000" w:rsidRDefault="00000000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întărirea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operaţiunile</w:t>
      </w:r>
      <w:proofErr w:type="spellEnd"/>
      <w:r>
        <w:t xml:space="preserve"> de </w:t>
      </w:r>
      <w:proofErr w:type="spellStart"/>
      <w:r>
        <w:t>încasări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plăţi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numerar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Ordonanţei</w:t>
      </w:r>
      <w:proofErr w:type="spellEnd"/>
      <w:r>
        <w:rPr>
          <w:b w:val="0"/>
          <w:bCs w:val="0"/>
          <w:color w:val="0000FF"/>
          <w:u w:val="single"/>
          <w:shd w:val="clear" w:color="auto" w:fill="FFFFFF"/>
        </w:rPr>
        <w:t xml:space="preserve"> de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urgenţă</w:t>
      </w:r>
      <w:proofErr w:type="spellEnd"/>
      <w:r>
        <w:rPr>
          <w:b w:val="0"/>
          <w:bCs w:val="0"/>
          <w:color w:val="0000FF"/>
          <w:u w:val="single"/>
          <w:shd w:val="clear" w:color="auto" w:fill="FFFFFF"/>
        </w:rPr>
        <w:t xml:space="preserve"> a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Guvernului</w:t>
      </w:r>
      <w:proofErr w:type="spellEnd"/>
      <w:r>
        <w:rPr>
          <w:b w:val="0"/>
          <w:bCs w:val="0"/>
          <w:color w:val="0000FF"/>
          <w:u w:val="single"/>
          <w:shd w:val="clear" w:color="auto" w:fill="FFFFFF"/>
        </w:rPr>
        <w:t xml:space="preserve"> nr. 193/2002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de </w:t>
      </w:r>
      <w:proofErr w:type="spellStart"/>
      <w:r>
        <w:t>plată</w:t>
      </w:r>
      <w:proofErr w:type="spellEnd"/>
    </w:p>
    <w:p w14:paraId="61DBC7E9" w14:textId="77777777" w:rsidR="00000000" w:rsidRDefault="00000000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Conţinutul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acestui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act </w:t>
      </w:r>
      <w:proofErr w:type="spellStart"/>
      <w:r>
        <w:rPr>
          <w:rFonts w:ascii="Verdana" w:hAnsi="Verdana"/>
          <w:color w:val="000000"/>
          <w:sz w:val="20"/>
          <w:szCs w:val="20"/>
        </w:rPr>
        <w:t>aparţine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exclusiv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S.C. </w:t>
      </w:r>
      <w:proofErr w:type="spellStart"/>
      <w:r>
        <w:rPr>
          <w:rFonts w:ascii="Verdana" w:hAnsi="Verdana"/>
          <w:color w:val="000000"/>
          <w:sz w:val="20"/>
          <w:szCs w:val="20"/>
        </w:rPr>
        <w:t>Centrul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Teritorial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</w:rPr>
        <w:t>Calcul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Electronic S.A. Piatra-</w:t>
      </w:r>
      <w:proofErr w:type="spellStart"/>
      <w:r>
        <w:rPr>
          <w:rFonts w:ascii="Verdana" w:hAnsi="Verdana"/>
          <w:color w:val="000000"/>
          <w:sz w:val="20"/>
          <w:szCs w:val="20"/>
        </w:rPr>
        <w:t>Neamţ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nu </w:t>
      </w:r>
      <w:proofErr w:type="spellStart"/>
      <w:r>
        <w:rPr>
          <w:rFonts w:ascii="Verdana" w:hAnsi="Verdana"/>
          <w:color w:val="000000"/>
          <w:sz w:val="20"/>
          <w:szCs w:val="20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un document cu </w:t>
      </w:r>
      <w:proofErr w:type="spellStart"/>
      <w:r>
        <w:rPr>
          <w:rFonts w:ascii="Verdana" w:hAnsi="Verdana"/>
          <w:color w:val="000000"/>
          <w:sz w:val="20"/>
          <w:szCs w:val="20"/>
        </w:rPr>
        <w:t>caracter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oficial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fiind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destinat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informării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utilizatorilor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14:paraId="47910DE9" w14:textId="77777777" w:rsidR="00000000" w:rsidRDefault="00000000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proofErr w:type="spellStart"/>
      <w:r>
        <w:rPr>
          <w:rFonts w:eastAsia="Times New Roman"/>
          <w:color w:val="000000"/>
          <w:sz w:val="20"/>
          <w:szCs w:val="20"/>
        </w:rPr>
        <w:t>Notă</w:t>
      </w:r>
      <w:proofErr w:type="spellEnd"/>
      <w:r>
        <w:rPr>
          <w:rFonts w:eastAsia="Times New Roman"/>
          <w:color w:val="000000"/>
          <w:sz w:val="20"/>
          <w:szCs w:val="20"/>
        </w:rPr>
        <w:t xml:space="preserve"> CTCE </w:t>
      </w:r>
      <w:r>
        <w:rPr>
          <w:rStyle w:val="spar3"/>
          <w:rFonts w:eastAsia="Times New Roman"/>
        </w:rPr>
        <w:t xml:space="preserve">Conform </w:t>
      </w:r>
      <w:proofErr w:type="spellStart"/>
      <w:r>
        <w:rPr>
          <w:rStyle w:val="spar3"/>
          <w:rFonts w:eastAsia="Times New Roman"/>
        </w:rPr>
        <w:t>alin</w:t>
      </w:r>
      <w:proofErr w:type="spellEnd"/>
      <w:r>
        <w:rPr>
          <w:rStyle w:val="spar3"/>
          <w:rFonts w:eastAsia="Times New Roman"/>
        </w:rPr>
        <w:t xml:space="preserve">. (3) al </w:t>
      </w:r>
      <w:r>
        <w:rPr>
          <w:rStyle w:val="spar3"/>
          <w:rFonts w:eastAsia="Times New Roman"/>
          <w:color w:val="0000FF"/>
          <w:u w:val="single"/>
        </w:rPr>
        <w:t xml:space="preserve">art. V din ORDONANŢA DE URGENŢĂ nr. 32 din 28 </w:t>
      </w:r>
      <w:proofErr w:type="spellStart"/>
      <w:r>
        <w:rPr>
          <w:rStyle w:val="spar3"/>
          <w:rFonts w:eastAsia="Times New Roman"/>
          <w:color w:val="0000FF"/>
          <w:u w:val="single"/>
        </w:rPr>
        <w:t>iunie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2016</w:t>
      </w:r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publicată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MONITORUL OFICIAL nr. 488 din 30 </w:t>
      </w:r>
      <w:proofErr w:type="spellStart"/>
      <w:r>
        <w:rPr>
          <w:rStyle w:val="spar3"/>
          <w:rFonts w:eastAsia="Times New Roman"/>
        </w:rPr>
        <w:t>iunie</w:t>
      </w:r>
      <w:proofErr w:type="spellEnd"/>
      <w:r>
        <w:rPr>
          <w:rStyle w:val="spar3"/>
          <w:rFonts w:eastAsia="Times New Roman"/>
        </w:rPr>
        <w:t xml:space="preserve"> 2016, </w:t>
      </w:r>
      <w:proofErr w:type="spellStart"/>
      <w:r>
        <w:rPr>
          <w:rStyle w:val="spar3"/>
          <w:rFonts w:eastAsia="Times New Roman"/>
        </w:rPr>
        <w:t>prevederile</w:t>
      </w:r>
      <w:proofErr w:type="spellEnd"/>
      <w:r>
        <w:rPr>
          <w:rStyle w:val="spar3"/>
          <w:rFonts w:eastAsia="Times New Roman"/>
        </w:rPr>
        <w:t xml:space="preserve"> art. IV se </w:t>
      </w:r>
      <w:proofErr w:type="spellStart"/>
      <w:r>
        <w:rPr>
          <w:rStyle w:val="spar3"/>
          <w:rFonts w:eastAsia="Times New Roman"/>
        </w:rPr>
        <w:t>aplică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începând</w:t>
      </w:r>
      <w:proofErr w:type="spellEnd"/>
      <w:r>
        <w:rPr>
          <w:rStyle w:val="spar3"/>
          <w:rFonts w:eastAsia="Times New Roman"/>
        </w:rPr>
        <w:t xml:space="preserve"> cu data de 1 august 2016. </w:t>
      </w:r>
      <w:proofErr w:type="spellStart"/>
      <w:r>
        <w:rPr>
          <w:rStyle w:val="spar3"/>
          <w:rFonts w:eastAsia="Times New Roman"/>
        </w:rPr>
        <w:t>Până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această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dată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aprobă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ordinul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prevăzut</w:t>
      </w:r>
      <w:proofErr w:type="spellEnd"/>
      <w:r>
        <w:rPr>
          <w:rStyle w:val="spar3"/>
          <w:rFonts w:eastAsia="Times New Roman"/>
        </w:rPr>
        <w:t xml:space="preserve"> la </w:t>
      </w:r>
      <w:r>
        <w:rPr>
          <w:rStyle w:val="spar3"/>
          <w:rFonts w:eastAsia="Times New Roman"/>
          <w:color w:val="0000FF"/>
          <w:u w:val="single"/>
        </w:rPr>
        <w:t xml:space="preserve">art. 4^1 din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70/2015</w:t>
      </w:r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întărirea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disciplinei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financiare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privind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operaţiunile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încasări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plăţi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numerar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modificarea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Ordonanţei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urgenţă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</w:rPr>
        <w:t>Guvernului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193/2002</w:t>
      </w:r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privind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introducerea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sistemelor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moderne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plată</w:t>
      </w:r>
      <w:proofErr w:type="spell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astfel</w:t>
      </w:r>
      <w:proofErr w:type="spellEnd"/>
      <w:r>
        <w:rPr>
          <w:rStyle w:val="spar3"/>
          <w:rFonts w:eastAsia="Times New Roman"/>
        </w:rPr>
        <w:t xml:space="preserve"> cum a </w:t>
      </w:r>
      <w:proofErr w:type="spellStart"/>
      <w:r>
        <w:rPr>
          <w:rStyle w:val="spar3"/>
          <w:rFonts w:eastAsia="Times New Roman"/>
        </w:rPr>
        <w:t>fost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completat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ordonanţă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urgenţă</w:t>
      </w:r>
      <w:proofErr w:type="spellEnd"/>
      <w:r>
        <w:rPr>
          <w:rStyle w:val="spar3"/>
          <w:rFonts w:eastAsia="Times New Roman"/>
        </w:rPr>
        <w:t>.</w:t>
      </w:r>
    </w:p>
    <w:p w14:paraId="22CF7C70" w14:textId="77777777" w:rsidR="00000000" w:rsidRDefault="00000000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Parlamentul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României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adoptă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prezenta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lege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14:paraId="0CE59188" w14:textId="77777777" w:rsidR="00000000" w:rsidRDefault="00000000">
      <w:pPr>
        <w:pStyle w:val="scapttl"/>
        <w:divId w:val="1874346545"/>
      </w:pPr>
      <w:proofErr w:type="spellStart"/>
      <w:r>
        <w:t>Capitolul</w:t>
      </w:r>
      <w:proofErr w:type="spellEnd"/>
      <w:r>
        <w:t xml:space="preserve"> I</w:t>
      </w:r>
    </w:p>
    <w:p w14:paraId="5E0CD4C3" w14:textId="77777777" w:rsidR="00000000" w:rsidRDefault="00000000">
      <w:pPr>
        <w:pStyle w:val="scapden"/>
        <w:divId w:val="1874346545"/>
      </w:pP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întărirea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operaţiunile</w:t>
      </w:r>
      <w:proofErr w:type="spellEnd"/>
      <w:r>
        <w:t xml:space="preserve"> de </w:t>
      </w:r>
      <w:proofErr w:type="spellStart"/>
      <w:r>
        <w:t>încasări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plăţi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numerar</w:t>
      </w:r>
      <w:proofErr w:type="spellEnd"/>
    </w:p>
    <w:p w14:paraId="2D4B2C2F" w14:textId="77777777" w:rsidR="00000000" w:rsidRDefault="00000000">
      <w:pPr>
        <w:pStyle w:val="sartttl"/>
        <w:jc w:val="both"/>
        <w:divId w:val="1568565578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</w:t>
      </w:r>
    </w:p>
    <w:p w14:paraId="37EADDC4" w14:textId="77777777" w:rsidR="00000000" w:rsidRDefault="00000000">
      <w:pPr>
        <w:autoSpaceDE/>
        <w:autoSpaceDN/>
        <w:jc w:val="both"/>
        <w:divId w:val="188679686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Operaţiunile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încasări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efectuate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persoane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juridice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persoane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fizice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întreprinderi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individuale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întreprinderi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familiale</w:t>
      </w:r>
      <w:proofErr w:type="spellEnd"/>
      <w:r>
        <w:rPr>
          <w:rStyle w:val="salnbdy"/>
          <w:rFonts w:eastAsia="Times New Roman"/>
        </w:rPr>
        <w:t xml:space="preserve">, liber </w:t>
      </w:r>
      <w:proofErr w:type="spellStart"/>
      <w:r>
        <w:rPr>
          <w:rStyle w:val="salnbdy"/>
          <w:rFonts w:eastAsia="Times New Roman"/>
        </w:rPr>
        <w:t>profesionişti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persoane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fizice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desfăşoară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mod independent, </w:t>
      </w:r>
      <w:proofErr w:type="spellStart"/>
      <w:r>
        <w:rPr>
          <w:rStyle w:val="salnbdy"/>
          <w:rFonts w:eastAsia="Times New Roman"/>
        </w:rPr>
        <w:t>asocieri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entităţi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fără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personalitate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juridică</w:t>
      </w:r>
      <w:proofErr w:type="spellEnd"/>
      <w:r>
        <w:rPr>
          <w:rStyle w:val="salnbdy"/>
          <w:rFonts w:eastAsia="Times New Roman"/>
        </w:rPr>
        <w:t xml:space="preserve"> de la/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dintre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categorii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persoane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realiza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instrumente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plată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fără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, definite </w:t>
      </w:r>
      <w:proofErr w:type="spellStart"/>
      <w:r>
        <w:rPr>
          <w:rStyle w:val="salnbdy"/>
          <w:rFonts w:eastAsia="Times New Roman"/>
        </w:rPr>
        <w:t>potrivit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legii</w:t>
      </w:r>
      <w:proofErr w:type="spellEnd"/>
      <w:r>
        <w:rPr>
          <w:rStyle w:val="salnbdy"/>
          <w:rFonts w:eastAsia="Times New Roman"/>
        </w:rPr>
        <w:t>.</w:t>
      </w:r>
    </w:p>
    <w:p w14:paraId="484A881C" w14:textId="77777777" w:rsidR="00000000" w:rsidRDefault="00000000">
      <w:pPr>
        <w:autoSpaceDE/>
        <w:autoSpaceDN/>
        <w:jc w:val="both"/>
        <w:divId w:val="156455787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(2)</w:t>
      </w:r>
      <w:proofErr w:type="spellStart"/>
      <w:r>
        <w:rPr>
          <w:rStyle w:val="salnbdy"/>
          <w:rFonts w:eastAsia="Times New Roman"/>
        </w:rPr>
        <w:t>Prevederile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prezentului</w:t>
      </w:r>
      <w:proofErr w:type="spellEnd"/>
      <w:r>
        <w:rPr>
          <w:rStyle w:val="salnbdy"/>
          <w:rFonts w:eastAsia="Times New Roman"/>
        </w:rPr>
        <w:t xml:space="preserve"> capitol nu se </w:t>
      </w:r>
      <w:proofErr w:type="spellStart"/>
      <w:r>
        <w:rPr>
          <w:rStyle w:val="salnbdy"/>
          <w:rFonts w:eastAsia="Times New Roman"/>
        </w:rPr>
        <w:t>aplică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Trezoreriei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Statului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instituţiilor</w:t>
      </w:r>
      <w:proofErr w:type="spellEnd"/>
      <w:r>
        <w:rPr>
          <w:rStyle w:val="salnbdy"/>
          <w:rFonts w:eastAsia="Times New Roman"/>
        </w:rPr>
        <w:t xml:space="preserve"> de credit, </w:t>
      </w:r>
      <w:proofErr w:type="spellStart"/>
      <w:r>
        <w:rPr>
          <w:rStyle w:val="salnbdy"/>
          <w:rFonts w:eastAsia="Times New Roman"/>
        </w:rPr>
        <w:t>instituţiilor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emitente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monedă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electronică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instituţiilor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prestează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servicii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plată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autorizate</w:t>
      </w:r>
      <w:proofErr w:type="spellEnd"/>
      <w:r>
        <w:rPr>
          <w:rStyle w:val="salnbdy"/>
          <w:rFonts w:eastAsia="Times New Roman"/>
        </w:rPr>
        <w:t xml:space="preserve"> de Banca </w:t>
      </w:r>
      <w:proofErr w:type="spellStart"/>
      <w:r>
        <w:rPr>
          <w:rStyle w:val="salnbdy"/>
          <w:rFonts w:eastAsia="Times New Roman"/>
        </w:rPr>
        <w:t>Naţională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României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alt stat </w:t>
      </w:r>
      <w:proofErr w:type="spellStart"/>
      <w:r>
        <w:rPr>
          <w:rStyle w:val="salnbdy"/>
          <w:rFonts w:eastAsia="Times New Roman"/>
        </w:rPr>
        <w:t>membru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Uniunii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Europene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notificate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Banca </w:t>
      </w:r>
      <w:proofErr w:type="spellStart"/>
      <w:r>
        <w:rPr>
          <w:rStyle w:val="salnbdy"/>
          <w:rFonts w:eastAsia="Times New Roman"/>
        </w:rPr>
        <w:t>Naţională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României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potrivit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instituţiilor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financiare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nebancare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entităţilor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efectuează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operaţiuni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schimb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valutar</w:t>
      </w:r>
      <w:proofErr w:type="spellEnd"/>
      <w:r>
        <w:rPr>
          <w:rStyle w:val="salnbdy"/>
          <w:rFonts w:eastAsia="Times New Roman"/>
        </w:rPr>
        <w:t xml:space="preserve">, definite </w:t>
      </w:r>
      <w:proofErr w:type="spellStart"/>
      <w:r>
        <w:rPr>
          <w:rStyle w:val="salnbdy"/>
          <w:rFonts w:eastAsia="Times New Roman"/>
        </w:rPr>
        <w:t>potrivit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operaţiunile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specifice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acestea</w:t>
      </w:r>
      <w:proofErr w:type="spellEnd"/>
      <w:r>
        <w:rPr>
          <w:rStyle w:val="salnbdy"/>
          <w:rFonts w:eastAsia="Times New Roman"/>
        </w:rPr>
        <w:t xml:space="preserve"> au </w:t>
      </w:r>
      <w:proofErr w:type="spellStart"/>
      <w:r>
        <w:rPr>
          <w:rStyle w:val="salnbdy"/>
          <w:rFonts w:eastAsia="Times New Roman"/>
        </w:rPr>
        <w:t>fost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autorizate</w:t>
      </w:r>
      <w:proofErr w:type="spellEnd"/>
      <w:r>
        <w:rPr>
          <w:rStyle w:val="salnbdy"/>
          <w:rFonts w:eastAsia="Times New Roman"/>
        </w:rPr>
        <w:t xml:space="preserve">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operatorilor</w:t>
      </w:r>
      <w:proofErr w:type="spellEnd"/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domeniul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jocurilor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noroc</w:t>
      </w:r>
      <w:proofErr w:type="spellEnd"/>
      <w:r>
        <w:rPr>
          <w:rStyle w:val="salnbdy"/>
          <w:rFonts w:eastAsia="Times New Roman"/>
        </w:rPr>
        <w:t>.</w:t>
      </w:r>
    </w:p>
    <w:p w14:paraId="6E548731" w14:textId="77777777" w:rsidR="00000000" w:rsidRDefault="00000000">
      <w:pPr>
        <w:autoSpaceDE/>
        <w:autoSpaceDN/>
        <w:jc w:val="both"/>
        <w:divId w:val="101064632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(3)</w:t>
      </w:r>
      <w:proofErr w:type="spellStart"/>
      <w:r>
        <w:rPr>
          <w:rStyle w:val="salnbdy"/>
          <w:rFonts w:eastAsia="Times New Roman"/>
        </w:rPr>
        <w:t>Prevederile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prezentului</w:t>
      </w:r>
      <w:proofErr w:type="spellEnd"/>
      <w:r>
        <w:rPr>
          <w:rStyle w:val="salnbdy"/>
          <w:rFonts w:eastAsia="Times New Roman"/>
        </w:rPr>
        <w:t xml:space="preserve"> capitol se </w:t>
      </w:r>
      <w:proofErr w:type="spellStart"/>
      <w:r>
        <w:rPr>
          <w:rStyle w:val="salnbdy"/>
          <w:rFonts w:eastAsia="Times New Roman"/>
        </w:rPr>
        <w:t>aplică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operaţiunilor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încasări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valută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efectuate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teritoriul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României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Încadrarea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prezentul</w:t>
      </w:r>
      <w:proofErr w:type="spellEnd"/>
      <w:r>
        <w:rPr>
          <w:rStyle w:val="salnbdy"/>
          <w:rFonts w:eastAsia="Times New Roman"/>
        </w:rPr>
        <w:t xml:space="preserve"> capitol se </w:t>
      </w:r>
      <w:proofErr w:type="spellStart"/>
      <w:r>
        <w:rPr>
          <w:rStyle w:val="salnbdy"/>
          <w:rFonts w:eastAsia="Times New Roman"/>
        </w:rPr>
        <w:t>efectuează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cursul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schimb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valutar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comunicat</w:t>
      </w:r>
      <w:proofErr w:type="spellEnd"/>
      <w:r>
        <w:rPr>
          <w:rStyle w:val="salnbdy"/>
          <w:rFonts w:eastAsia="Times New Roman"/>
        </w:rPr>
        <w:t xml:space="preserve"> de Banca </w:t>
      </w:r>
      <w:proofErr w:type="spellStart"/>
      <w:r>
        <w:rPr>
          <w:rStyle w:val="salnbdy"/>
          <w:rFonts w:eastAsia="Times New Roman"/>
        </w:rPr>
        <w:t>Naţională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României</w:t>
      </w:r>
      <w:proofErr w:type="spellEnd"/>
      <w:r>
        <w:rPr>
          <w:rStyle w:val="salnbdy"/>
          <w:rFonts w:eastAsia="Times New Roman"/>
        </w:rPr>
        <w:t xml:space="preserve">, de la data </w:t>
      </w:r>
      <w:proofErr w:type="spellStart"/>
      <w:r>
        <w:rPr>
          <w:rStyle w:val="salnbdy"/>
          <w:rFonts w:eastAsia="Times New Roman"/>
        </w:rPr>
        <w:t>efectuării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operaţiunilor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încasări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plăţi</w:t>
      </w:r>
      <w:proofErr w:type="spellEnd"/>
      <w:r>
        <w:rPr>
          <w:rStyle w:val="salnbdy"/>
          <w:rFonts w:eastAsia="Times New Roman"/>
        </w:rPr>
        <w:t>.</w:t>
      </w:r>
    </w:p>
    <w:p w14:paraId="3BD347A8" w14:textId="77777777" w:rsidR="00000000" w:rsidRDefault="00000000">
      <w:pPr>
        <w:pStyle w:val="sartttl"/>
        <w:jc w:val="both"/>
        <w:divId w:val="1996303511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2</w:t>
      </w:r>
    </w:p>
    <w:p w14:paraId="3370BE64" w14:textId="77777777" w:rsidR="00000000" w:rsidRDefault="00000000">
      <w:pPr>
        <w:pStyle w:val="spar"/>
        <w:jc w:val="both"/>
        <w:divId w:val="199630351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sensul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următorii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termeni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definesc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astfel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14:paraId="0744CB50" w14:textId="77777777" w:rsidR="00000000" w:rsidRDefault="00000000">
      <w:pPr>
        <w:autoSpaceDE/>
        <w:autoSpaceDN/>
        <w:jc w:val="both"/>
        <w:divId w:val="138892132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încasare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fragmentată</w:t>
      </w:r>
      <w:proofErr w:type="spellEnd"/>
      <w:r>
        <w:rPr>
          <w:rStyle w:val="slitbdy"/>
          <w:rFonts w:eastAsia="Times New Roman"/>
        </w:rPr>
        <w:t xml:space="preserve"> - </w:t>
      </w:r>
      <w:proofErr w:type="spellStart"/>
      <w:r>
        <w:rPr>
          <w:rStyle w:val="slitbdy"/>
          <w:rFonts w:eastAsia="Times New Roman"/>
        </w:rPr>
        <w:t>fracţionarea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sumei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încasat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mai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multe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tranşe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evita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plafonul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încasare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numerar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stabilit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75386C63" w14:textId="77777777" w:rsidR="00000000" w:rsidRDefault="00000000">
      <w:pPr>
        <w:autoSpaceDE/>
        <w:autoSpaceDN/>
        <w:jc w:val="both"/>
        <w:divId w:val="149160170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plată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fragmentată</w:t>
      </w:r>
      <w:proofErr w:type="spellEnd"/>
      <w:r>
        <w:rPr>
          <w:rStyle w:val="slitbdy"/>
          <w:rFonts w:eastAsia="Times New Roman"/>
        </w:rPr>
        <w:t xml:space="preserve"> - </w:t>
      </w:r>
      <w:proofErr w:type="spellStart"/>
      <w:r>
        <w:rPr>
          <w:rStyle w:val="slitbdy"/>
          <w:rFonts w:eastAsia="Times New Roman"/>
        </w:rPr>
        <w:t>fracţionarea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sumei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plată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mai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multe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tranşe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evita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plafonul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plată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numerar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stabilit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10A3183D" w14:textId="77777777" w:rsidR="00000000" w:rsidRDefault="00000000">
      <w:pPr>
        <w:autoSpaceDE/>
        <w:autoSpaceDN/>
        <w:jc w:val="both"/>
        <w:divId w:val="212862501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magazin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tipul</w:t>
      </w:r>
      <w:proofErr w:type="spellEnd"/>
      <w:r>
        <w:rPr>
          <w:rStyle w:val="slitbdy"/>
          <w:rFonts w:eastAsia="Times New Roman"/>
        </w:rPr>
        <w:t xml:space="preserve"> cash and carry - </w:t>
      </w:r>
      <w:proofErr w:type="spellStart"/>
      <w:r>
        <w:rPr>
          <w:rStyle w:val="slitbdy"/>
          <w:rFonts w:eastAsia="Times New Roman"/>
        </w:rPr>
        <w:t>magazin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realizează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comerţ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tipul</w:t>
      </w:r>
      <w:proofErr w:type="spellEnd"/>
      <w:r>
        <w:rPr>
          <w:rStyle w:val="slitbdy"/>
          <w:rFonts w:eastAsia="Times New Roman"/>
        </w:rPr>
        <w:t xml:space="preserve"> cash and carry, </w:t>
      </w:r>
      <w:proofErr w:type="spellStart"/>
      <w:r>
        <w:rPr>
          <w:rStyle w:val="slitbdy"/>
          <w:rFonts w:eastAsia="Times New Roman"/>
        </w:rPr>
        <w:t>astfel</w:t>
      </w:r>
      <w:proofErr w:type="spellEnd"/>
      <w:r>
        <w:rPr>
          <w:rStyle w:val="slitbdy"/>
          <w:rFonts w:eastAsia="Times New Roman"/>
        </w:rPr>
        <w:t xml:space="preserve"> cum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definit</w:t>
      </w:r>
      <w:proofErr w:type="spellEnd"/>
      <w:r>
        <w:rPr>
          <w:rStyle w:val="slitbdy"/>
          <w:rFonts w:eastAsia="Times New Roman"/>
        </w:rPr>
        <w:t xml:space="preserve"> la </w:t>
      </w:r>
      <w:r>
        <w:rPr>
          <w:rStyle w:val="slitbdy"/>
          <w:rFonts w:eastAsia="Times New Roman"/>
          <w:color w:val="0000FF"/>
          <w:u w:val="single"/>
        </w:rPr>
        <w:t xml:space="preserve">art. 4 lit. e) din </w:t>
      </w:r>
      <w:proofErr w:type="spellStart"/>
      <w:r>
        <w:rPr>
          <w:rStyle w:val="slitbdy"/>
          <w:rFonts w:eastAsia="Times New Roman"/>
          <w:color w:val="0000FF"/>
          <w:u w:val="single"/>
        </w:rPr>
        <w:t>Ordonanţa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litbdy"/>
          <w:rFonts w:eastAsia="Times New Roman"/>
          <w:color w:val="0000FF"/>
          <w:u w:val="single"/>
        </w:rPr>
        <w:t>Guvernului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nr. 99/2000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comercializarea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produselor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serviciilor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piaţă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republicată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modificările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completările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ulterioare</w:t>
      </w:r>
      <w:proofErr w:type="spellEnd"/>
      <w:r>
        <w:rPr>
          <w:rStyle w:val="slitbdy"/>
          <w:rFonts w:eastAsia="Times New Roman"/>
        </w:rPr>
        <w:t>.</w:t>
      </w:r>
    </w:p>
    <w:p w14:paraId="5BE5A2D1" w14:textId="77777777" w:rsidR="00000000" w:rsidRDefault="00000000">
      <w:pPr>
        <w:pStyle w:val="sartttl"/>
        <w:jc w:val="both"/>
        <w:divId w:val="565149503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3</w:t>
      </w:r>
    </w:p>
    <w:p w14:paraId="13A410C8" w14:textId="77777777" w:rsidR="00000000" w:rsidRDefault="00000000">
      <w:pPr>
        <w:autoSpaceDE/>
        <w:autoSpaceDN/>
        <w:jc w:val="both"/>
        <w:divId w:val="70078272"/>
        <w:rPr>
          <w:rStyle w:val="salnbdy"/>
          <w:rFonts w:eastAsia="Times New Roman"/>
        </w:rPr>
      </w:pPr>
      <w:r>
        <w:rPr>
          <w:rStyle w:val="salnttl1"/>
          <w:rFonts w:eastAsia="Times New Roman"/>
        </w:rPr>
        <w:t>(1)</w:t>
      </w:r>
      <w:r>
        <w:rPr>
          <w:rStyle w:val="salnbdy"/>
          <w:rFonts w:eastAsia="Times New Roman"/>
        </w:rPr>
        <w:t xml:space="preserve">Prin </w:t>
      </w:r>
      <w:proofErr w:type="spellStart"/>
      <w:r>
        <w:rPr>
          <w:rStyle w:val="salnbdy"/>
          <w:rFonts w:eastAsia="Times New Roman"/>
        </w:rPr>
        <w:t>excepţie</w:t>
      </w:r>
      <w:proofErr w:type="spellEnd"/>
      <w:r>
        <w:rPr>
          <w:rStyle w:val="salnbdy"/>
          <w:rFonts w:eastAsia="Times New Roman"/>
        </w:rPr>
        <w:t xml:space="preserve"> de la </w:t>
      </w:r>
      <w:proofErr w:type="spellStart"/>
      <w:r>
        <w:rPr>
          <w:rStyle w:val="salnbdy"/>
          <w:rFonts w:eastAsia="Times New Roman"/>
        </w:rPr>
        <w:t>prevederile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se pot </w:t>
      </w:r>
      <w:proofErr w:type="spellStart"/>
      <w:r>
        <w:rPr>
          <w:rStyle w:val="salnbdy"/>
          <w:rFonts w:eastAsia="Times New Roman"/>
        </w:rPr>
        <w:t>efectua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operaţiuni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încasări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condiţii</w:t>
      </w:r>
      <w:proofErr w:type="spellEnd"/>
      <w:r>
        <w:rPr>
          <w:rStyle w:val="salnbdy"/>
          <w:rFonts w:eastAsia="Times New Roman"/>
        </w:rPr>
        <w:t>:</w:t>
      </w:r>
    </w:p>
    <w:p w14:paraId="18248EDE" w14:textId="3083F503" w:rsidR="00000000" w:rsidRDefault="00000000">
      <w:pPr>
        <w:autoSpaceDE/>
        <w:autoSpaceDN/>
        <w:jc w:val="both"/>
        <w:divId w:val="762650612"/>
      </w:pPr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încasări</w:t>
      </w:r>
      <w:proofErr w:type="spellEnd"/>
      <w:r>
        <w:rPr>
          <w:rStyle w:val="slitbdy"/>
          <w:rFonts w:eastAsia="Times New Roman"/>
        </w:rPr>
        <w:t xml:space="preserve"> de la </w:t>
      </w:r>
      <w:proofErr w:type="spellStart"/>
      <w:r>
        <w:rPr>
          <w:rStyle w:val="slitbdy"/>
          <w:rFonts w:eastAsia="Times New Roman"/>
        </w:rPr>
        <w:t>persoanele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limita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plafon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zilnic</w:t>
      </w:r>
      <w:proofErr w:type="spellEnd"/>
      <w:r>
        <w:rPr>
          <w:rStyle w:val="slitbdy"/>
          <w:rFonts w:eastAsia="Times New Roman"/>
        </w:rPr>
        <w:t xml:space="preserve"> de </w:t>
      </w:r>
      <w:r w:rsidRPr="00246D8D">
        <w:rPr>
          <w:rStyle w:val="slitbdy"/>
          <w:rFonts w:eastAsia="Times New Roman"/>
          <w:strike/>
        </w:rPr>
        <w:t>5.000</w:t>
      </w:r>
      <w:r>
        <w:rPr>
          <w:rStyle w:val="slitbdy"/>
          <w:rFonts w:eastAsia="Times New Roman"/>
        </w:rPr>
        <w:t xml:space="preserve"> lei </w:t>
      </w:r>
      <w:r w:rsidR="00246D8D">
        <w:rPr>
          <w:rStyle w:val="slitbdy"/>
          <w:rFonts w:eastAsia="Times New Roman"/>
        </w:rPr>
        <w:t xml:space="preserve"> </w:t>
      </w:r>
      <w:r>
        <w:rPr>
          <w:rStyle w:val="slitbdy"/>
          <w:rFonts w:eastAsia="Times New Roman"/>
        </w:rPr>
        <w:t xml:space="preserve">de </w:t>
      </w:r>
      <w:r w:rsidR="00246D8D" w:rsidRPr="00246D8D">
        <w:rPr>
          <w:rStyle w:val="slitbdy"/>
          <w:rFonts w:eastAsia="Times New Roman"/>
          <w:color w:val="FF0000"/>
        </w:rPr>
        <w:t xml:space="preserve">1.000 </w:t>
      </w:r>
      <w:r w:rsidR="00246D8D">
        <w:rPr>
          <w:rStyle w:val="slitbdy"/>
          <w:rFonts w:eastAsia="Times New Roman"/>
        </w:rPr>
        <w:t xml:space="preserve">lei </w:t>
      </w:r>
      <w:r>
        <w:rPr>
          <w:rStyle w:val="slitbdy"/>
          <w:rFonts w:eastAsia="Times New Roman"/>
        </w:rPr>
        <w:t xml:space="preserve">la o </w:t>
      </w:r>
      <w:proofErr w:type="spellStart"/>
      <w:r>
        <w:rPr>
          <w:rStyle w:val="slitbdy"/>
          <w:rFonts w:eastAsia="Times New Roman"/>
        </w:rPr>
        <w:t>persoană</w:t>
      </w:r>
      <w:proofErr w:type="spellEnd"/>
      <w:r>
        <w:rPr>
          <w:rStyle w:val="slitbdy"/>
          <w:rFonts w:eastAsia="Times New Roman"/>
        </w:rPr>
        <w:t>;</w:t>
      </w:r>
    </w:p>
    <w:p w14:paraId="4D8995B1" w14:textId="04DBFF82" w:rsidR="00000000" w:rsidRDefault="00000000">
      <w:pPr>
        <w:autoSpaceDE/>
        <w:autoSpaceDN/>
        <w:jc w:val="both"/>
        <w:divId w:val="189419259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încasări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efectuate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magazinele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tipul</w:t>
      </w:r>
      <w:proofErr w:type="spellEnd"/>
      <w:r>
        <w:rPr>
          <w:rStyle w:val="slitbdy"/>
          <w:rFonts w:eastAsia="Times New Roman"/>
        </w:rPr>
        <w:t xml:space="preserve"> cash and carry, care sunt </w:t>
      </w:r>
      <w:proofErr w:type="spellStart"/>
      <w:r>
        <w:rPr>
          <w:rStyle w:val="slitbdy"/>
          <w:rFonts w:eastAsia="Times New Roman"/>
        </w:rPr>
        <w:t>organizate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funcţionează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baza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legislaţiei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vigoare</w:t>
      </w:r>
      <w:proofErr w:type="spellEnd"/>
      <w:r>
        <w:rPr>
          <w:rStyle w:val="slitbdy"/>
          <w:rFonts w:eastAsia="Times New Roman"/>
        </w:rPr>
        <w:t xml:space="preserve">, de la </w:t>
      </w:r>
      <w:proofErr w:type="spellStart"/>
      <w:r>
        <w:rPr>
          <w:rStyle w:val="slitbdy"/>
          <w:rFonts w:eastAsia="Times New Roman"/>
        </w:rPr>
        <w:t>persoanele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limita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plafon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zilnic</w:t>
      </w:r>
      <w:proofErr w:type="spellEnd"/>
      <w:r>
        <w:rPr>
          <w:rStyle w:val="slitbdy"/>
          <w:rFonts w:eastAsia="Times New Roman"/>
        </w:rPr>
        <w:t xml:space="preserve"> de </w:t>
      </w:r>
      <w:r w:rsidRPr="00246D8D">
        <w:rPr>
          <w:rStyle w:val="slitbdy"/>
          <w:rFonts w:eastAsia="Times New Roman"/>
          <w:strike/>
        </w:rPr>
        <w:t>10.000</w:t>
      </w:r>
      <w:r>
        <w:rPr>
          <w:rStyle w:val="slitbdy"/>
          <w:rFonts w:eastAsia="Times New Roman"/>
        </w:rPr>
        <w:t xml:space="preserve"> lei </w:t>
      </w:r>
      <w:r w:rsidR="00246D8D">
        <w:rPr>
          <w:rStyle w:val="slitbdy"/>
          <w:rFonts w:eastAsia="Times New Roman"/>
        </w:rPr>
        <w:t xml:space="preserve"> </w:t>
      </w:r>
      <w:r w:rsidR="00246D8D" w:rsidRPr="00246D8D">
        <w:rPr>
          <w:rStyle w:val="slitbdy"/>
          <w:rFonts w:eastAsia="Times New Roman"/>
          <w:color w:val="FF0000"/>
        </w:rPr>
        <w:t xml:space="preserve">2.000 lei </w:t>
      </w:r>
      <w:r>
        <w:rPr>
          <w:rStyle w:val="slitbdy"/>
          <w:rFonts w:eastAsia="Times New Roman"/>
        </w:rPr>
        <w:t xml:space="preserve">de la o </w:t>
      </w:r>
      <w:proofErr w:type="spellStart"/>
      <w:r>
        <w:rPr>
          <w:rStyle w:val="slitbdy"/>
          <w:rFonts w:eastAsia="Times New Roman"/>
        </w:rPr>
        <w:t>persoană</w:t>
      </w:r>
      <w:proofErr w:type="spellEnd"/>
      <w:r>
        <w:rPr>
          <w:rStyle w:val="slitbdy"/>
          <w:rFonts w:eastAsia="Times New Roman"/>
        </w:rPr>
        <w:t>;</w:t>
      </w:r>
    </w:p>
    <w:p w14:paraId="3240863C" w14:textId="0EBDE6EE" w:rsidR="00000000" w:rsidRDefault="00000000">
      <w:pPr>
        <w:autoSpaceDE/>
        <w:autoSpaceDN/>
        <w:jc w:val="both"/>
        <w:divId w:val="8573858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plăţi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persoanele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limita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plafon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zilnic</w:t>
      </w:r>
      <w:proofErr w:type="spellEnd"/>
      <w:r>
        <w:rPr>
          <w:rStyle w:val="slitbdy"/>
          <w:rFonts w:eastAsia="Times New Roman"/>
        </w:rPr>
        <w:t xml:space="preserve"> </w:t>
      </w:r>
      <w:r w:rsidRPr="00246D8D">
        <w:rPr>
          <w:rStyle w:val="slitbdy"/>
          <w:rFonts w:eastAsia="Times New Roman"/>
          <w:strike/>
        </w:rPr>
        <w:t>de 5.000</w:t>
      </w:r>
      <w:r>
        <w:rPr>
          <w:rStyle w:val="slitbdy"/>
          <w:rFonts w:eastAsia="Times New Roman"/>
        </w:rPr>
        <w:t xml:space="preserve"> lei/</w:t>
      </w:r>
      <w:proofErr w:type="spellStart"/>
      <w:r>
        <w:rPr>
          <w:rStyle w:val="slitbdy"/>
          <w:rFonts w:eastAsia="Times New Roman"/>
        </w:rPr>
        <w:t>persoană</w:t>
      </w:r>
      <w:proofErr w:type="spellEnd"/>
      <w:r w:rsidR="00246D8D">
        <w:rPr>
          <w:rStyle w:val="slitbdy"/>
          <w:rFonts w:eastAsia="Times New Roman"/>
        </w:rPr>
        <w:t xml:space="preserve"> </w:t>
      </w:r>
      <w:r w:rsidR="00246D8D">
        <w:rPr>
          <w:rStyle w:val="slitbdy"/>
          <w:rFonts w:eastAsia="Times New Roman"/>
          <w:color w:val="FF0000"/>
        </w:rPr>
        <w:t xml:space="preserve">1.000 lei </w:t>
      </w:r>
      <w:proofErr w:type="spellStart"/>
      <w:r w:rsidR="00246D8D">
        <w:rPr>
          <w:rStyle w:val="slitbdy"/>
          <w:rFonts w:eastAsia="Times New Roman"/>
          <w:color w:val="FF0000"/>
        </w:rPr>
        <w:t>persoana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dar</w:t>
      </w:r>
      <w:proofErr w:type="spellEnd"/>
      <w:r>
        <w:rPr>
          <w:rStyle w:val="slitbdy"/>
          <w:rFonts w:eastAsia="Times New Roman"/>
        </w:rPr>
        <w:t xml:space="preserve"> nu </w:t>
      </w:r>
      <w:proofErr w:type="spellStart"/>
      <w:r>
        <w:rPr>
          <w:rStyle w:val="slitbdy"/>
          <w:rFonts w:eastAsia="Times New Roman"/>
        </w:rPr>
        <w:t>mai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mult</w:t>
      </w:r>
      <w:proofErr w:type="spellEnd"/>
      <w:r>
        <w:rPr>
          <w:rStyle w:val="slitbdy"/>
          <w:rFonts w:eastAsia="Times New Roman"/>
        </w:rPr>
        <w:t xml:space="preserve"> de un </w:t>
      </w:r>
      <w:proofErr w:type="spellStart"/>
      <w:r>
        <w:rPr>
          <w:rStyle w:val="slitbdy"/>
          <w:rFonts w:eastAsia="Times New Roman"/>
        </w:rPr>
        <w:t>plafon</w:t>
      </w:r>
      <w:proofErr w:type="spellEnd"/>
      <w:r>
        <w:rPr>
          <w:rStyle w:val="slitbdy"/>
          <w:rFonts w:eastAsia="Times New Roman"/>
        </w:rPr>
        <w:t xml:space="preserve"> total de </w:t>
      </w:r>
      <w:r w:rsidRPr="00246D8D">
        <w:rPr>
          <w:rStyle w:val="slitbdy"/>
          <w:rFonts w:eastAsia="Times New Roman"/>
          <w:strike/>
        </w:rPr>
        <w:t>10.000 lei</w:t>
      </w:r>
      <w:r>
        <w:rPr>
          <w:rStyle w:val="slitbdy"/>
          <w:rFonts w:eastAsia="Times New Roman"/>
        </w:rPr>
        <w:t>/zi</w:t>
      </w:r>
      <w:r w:rsidR="00246D8D">
        <w:rPr>
          <w:rStyle w:val="slitbdy"/>
          <w:rFonts w:eastAsia="Times New Roman"/>
        </w:rPr>
        <w:t xml:space="preserve"> </w:t>
      </w:r>
      <w:r w:rsidR="00246D8D" w:rsidRPr="00246D8D">
        <w:rPr>
          <w:rStyle w:val="slitbdy"/>
          <w:rFonts w:eastAsia="Times New Roman"/>
          <w:color w:val="FF0000"/>
        </w:rPr>
        <w:t>2.000 lei/zi</w:t>
      </w:r>
      <w:r>
        <w:rPr>
          <w:rStyle w:val="slitbdy"/>
          <w:rFonts w:eastAsia="Times New Roman"/>
        </w:rPr>
        <w:t>;</w:t>
      </w:r>
    </w:p>
    <w:p w14:paraId="706A8AF4" w14:textId="2DA6D883" w:rsidR="00000000" w:rsidRPr="00246D8D" w:rsidRDefault="00000000">
      <w:pPr>
        <w:autoSpaceDE/>
        <w:autoSpaceDN/>
        <w:jc w:val="both"/>
        <w:divId w:val="1589652386"/>
        <w:rPr>
          <w:rFonts w:eastAsia="Times New Roman"/>
          <w:color w:val="FF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plăţi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magazinele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tipul</w:t>
      </w:r>
      <w:proofErr w:type="spellEnd"/>
      <w:r>
        <w:rPr>
          <w:rStyle w:val="slitbdy"/>
          <w:rFonts w:eastAsia="Times New Roman"/>
        </w:rPr>
        <w:t xml:space="preserve"> cash and carry, care sunt </w:t>
      </w:r>
      <w:proofErr w:type="spellStart"/>
      <w:r>
        <w:rPr>
          <w:rStyle w:val="slitbdy"/>
          <w:rFonts w:eastAsia="Times New Roman"/>
        </w:rPr>
        <w:t>organizate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funcţionează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baza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legislaţiei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vigoare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limita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plafon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zilnic</w:t>
      </w:r>
      <w:proofErr w:type="spellEnd"/>
      <w:r>
        <w:rPr>
          <w:rStyle w:val="slitbdy"/>
          <w:rFonts w:eastAsia="Times New Roman"/>
        </w:rPr>
        <w:t xml:space="preserve"> total de </w:t>
      </w:r>
      <w:r w:rsidRPr="00246D8D">
        <w:rPr>
          <w:rStyle w:val="slitbdy"/>
          <w:rFonts w:eastAsia="Times New Roman"/>
          <w:strike/>
        </w:rPr>
        <w:t>10.000 lei</w:t>
      </w:r>
      <w:r>
        <w:rPr>
          <w:rStyle w:val="slitbdy"/>
          <w:rFonts w:eastAsia="Times New Roman"/>
        </w:rPr>
        <w:t>;</w:t>
      </w:r>
      <w:r w:rsidR="00246D8D" w:rsidRPr="00246D8D">
        <w:rPr>
          <w:rStyle w:val="slitbdy"/>
          <w:rFonts w:eastAsia="Times New Roman"/>
          <w:color w:val="FF0000"/>
        </w:rPr>
        <w:t>2.000 lei/zi</w:t>
      </w:r>
    </w:p>
    <w:p w14:paraId="4261A6B4" w14:textId="01C1592D" w:rsidR="00000000" w:rsidRDefault="00000000">
      <w:pPr>
        <w:autoSpaceDE/>
        <w:autoSpaceDN/>
        <w:jc w:val="both"/>
        <w:divId w:val="5860370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plăţi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avansuri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decontare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limita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plafon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zilnic</w:t>
      </w:r>
      <w:proofErr w:type="spellEnd"/>
      <w:r>
        <w:rPr>
          <w:rStyle w:val="slitbdy"/>
          <w:rFonts w:eastAsia="Times New Roman"/>
        </w:rPr>
        <w:t xml:space="preserve"> de </w:t>
      </w:r>
      <w:r w:rsidRPr="00246D8D">
        <w:rPr>
          <w:rStyle w:val="slitbdy"/>
          <w:rFonts w:eastAsia="Times New Roman"/>
          <w:strike/>
        </w:rPr>
        <w:t>5.000 lei</w:t>
      </w:r>
      <w:r w:rsidR="00246D8D">
        <w:rPr>
          <w:rStyle w:val="slitbdy"/>
          <w:rFonts w:eastAsia="Times New Roman"/>
          <w:strike/>
        </w:rPr>
        <w:t xml:space="preserve"> </w:t>
      </w:r>
      <w:r w:rsidR="00246D8D">
        <w:rPr>
          <w:rStyle w:val="slitbdy"/>
          <w:rFonts w:eastAsia="Times New Roman"/>
          <w:strike/>
          <w:color w:val="FF0000"/>
        </w:rPr>
        <w:t xml:space="preserve"> </w:t>
      </w:r>
      <w:r w:rsidR="00246D8D" w:rsidRPr="00246D8D">
        <w:rPr>
          <w:rStyle w:val="slitbdy"/>
          <w:rFonts w:eastAsia="Times New Roman"/>
          <w:color w:val="FF0000"/>
        </w:rPr>
        <w:t>1.000 lei</w:t>
      </w:r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stabilit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fiecare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persoană</w:t>
      </w:r>
      <w:proofErr w:type="spellEnd"/>
      <w:r>
        <w:rPr>
          <w:rStyle w:val="slitbdy"/>
          <w:rFonts w:eastAsia="Times New Roman"/>
        </w:rPr>
        <w:t xml:space="preserve"> care a </w:t>
      </w:r>
      <w:proofErr w:type="spellStart"/>
      <w:r>
        <w:rPr>
          <w:rStyle w:val="slitbdy"/>
          <w:rFonts w:eastAsia="Times New Roman"/>
        </w:rPr>
        <w:t>primit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avansuri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decontare</w:t>
      </w:r>
      <w:proofErr w:type="spellEnd"/>
      <w:r>
        <w:rPr>
          <w:rStyle w:val="slitbdy"/>
          <w:rFonts w:eastAsia="Times New Roman"/>
        </w:rPr>
        <w:t>.</w:t>
      </w:r>
    </w:p>
    <w:p w14:paraId="37452F2B" w14:textId="5389DF42" w:rsidR="00000000" w:rsidRDefault="00000000">
      <w:pPr>
        <w:autoSpaceDE/>
        <w:autoSpaceDN/>
        <w:jc w:val="both"/>
        <w:divId w:val="178442376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lastRenderedPageBreak/>
        <w:t>(2)</w:t>
      </w:r>
      <w:r>
        <w:rPr>
          <w:rStyle w:val="salnbdy"/>
          <w:rFonts w:eastAsia="Times New Roman"/>
        </w:rPr>
        <w:t xml:space="preserve">Sunt </w:t>
      </w:r>
      <w:proofErr w:type="spellStart"/>
      <w:r>
        <w:rPr>
          <w:rStyle w:val="salnbdy"/>
          <w:rFonts w:eastAsia="Times New Roman"/>
        </w:rPr>
        <w:t>interzise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încasările</w:t>
      </w:r>
      <w:proofErr w:type="spellEnd"/>
      <w:r>
        <w:rPr>
          <w:rStyle w:val="salnbdy"/>
          <w:rFonts w:eastAsia="Times New Roman"/>
        </w:rPr>
        <w:t xml:space="preserve"> fragmentate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de la </w:t>
      </w:r>
      <w:proofErr w:type="spellStart"/>
      <w:r>
        <w:rPr>
          <w:rStyle w:val="salnbdy"/>
          <w:rFonts w:eastAsia="Times New Roman"/>
        </w:rPr>
        <w:t>beneficiari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facturile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căror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valoare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mare de </w:t>
      </w:r>
      <w:r w:rsidRPr="00246D8D">
        <w:rPr>
          <w:rStyle w:val="salnbdy"/>
          <w:rFonts w:eastAsia="Times New Roman"/>
          <w:strike/>
        </w:rPr>
        <w:t>5.000 lei</w:t>
      </w:r>
      <w:r w:rsidR="00246D8D">
        <w:rPr>
          <w:rStyle w:val="salnbdy"/>
          <w:rFonts w:eastAsia="Times New Roman"/>
          <w:strike/>
        </w:rPr>
        <w:t xml:space="preserve"> </w:t>
      </w:r>
      <w:r w:rsidR="00246D8D">
        <w:rPr>
          <w:rStyle w:val="salnbdy"/>
          <w:rFonts w:eastAsia="Times New Roman"/>
          <w:color w:val="FF0000"/>
        </w:rPr>
        <w:t>1.000 lei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, de </w:t>
      </w:r>
      <w:r w:rsidRPr="00246D8D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246D8D">
        <w:rPr>
          <w:rStyle w:val="salnbdy"/>
          <w:rFonts w:eastAsia="Times New Roman"/>
        </w:rPr>
        <w:t xml:space="preserve"> </w:t>
      </w:r>
      <w:r w:rsidR="00246D8D">
        <w:rPr>
          <w:rStyle w:val="salnbdy"/>
          <w:rFonts w:eastAsia="Times New Roman"/>
          <w:color w:val="FF0000"/>
        </w:rPr>
        <w:t>2.000 lei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magazinelor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tipul</w:t>
      </w:r>
      <w:proofErr w:type="spellEnd"/>
      <w:r>
        <w:rPr>
          <w:rStyle w:val="salnbdy"/>
          <w:rFonts w:eastAsia="Times New Roman"/>
        </w:rPr>
        <w:t xml:space="preserve"> cash and carry,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fragmentarea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facturilor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livrare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bunuri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prestare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servicii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căror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valoare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mare de </w:t>
      </w:r>
      <w:r w:rsidRPr="00246D8D">
        <w:rPr>
          <w:rStyle w:val="salnbdy"/>
          <w:rFonts w:eastAsia="Times New Roman"/>
          <w:strike/>
        </w:rPr>
        <w:t>5.000</w:t>
      </w:r>
      <w:r>
        <w:rPr>
          <w:rStyle w:val="salnbdy"/>
          <w:rFonts w:eastAsia="Times New Roman"/>
        </w:rPr>
        <w:t xml:space="preserve"> lei</w:t>
      </w:r>
      <w:r w:rsidR="00246D8D">
        <w:rPr>
          <w:rStyle w:val="salnbdy"/>
          <w:rFonts w:eastAsia="Times New Roman"/>
        </w:rPr>
        <w:t xml:space="preserve"> </w:t>
      </w:r>
      <w:r w:rsidR="00246D8D">
        <w:rPr>
          <w:rStyle w:val="salnbdy"/>
          <w:rFonts w:eastAsia="Times New Roman"/>
          <w:color w:val="FF0000"/>
        </w:rPr>
        <w:t>1.000 lei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de </w:t>
      </w:r>
      <w:r w:rsidRPr="00246D8D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246D8D">
        <w:rPr>
          <w:rStyle w:val="salnbdy"/>
          <w:rFonts w:eastAsia="Times New Roman"/>
        </w:rPr>
        <w:t xml:space="preserve"> </w:t>
      </w:r>
      <w:r w:rsidR="00246D8D">
        <w:rPr>
          <w:rStyle w:val="salnbdy"/>
          <w:rFonts w:eastAsia="Times New Roman"/>
          <w:color w:val="FF0000"/>
        </w:rPr>
        <w:t>2.000 lei</w:t>
      </w:r>
      <w:r>
        <w:rPr>
          <w:rStyle w:val="salnbdy"/>
          <w:rFonts w:eastAsia="Times New Roman"/>
        </w:rPr>
        <w:t>.</w:t>
      </w:r>
    </w:p>
    <w:p w14:paraId="742F4E0C" w14:textId="642260E6" w:rsidR="00000000" w:rsidRDefault="00000000">
      <w:pPr>
        <w:autoSpaceDE/>
        <w:autoSpaceDN/>
        <w:jc w:val="both"/>
        <w:divId w:val="1518228683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(3)</w:t>
      </w:r>
      <w:r>
        <w:rPr>
          <w:rStyle w:val="salnbdy"/>
          <w:rFonts w:eastAsia="Times New Roman"/>
        </w:rPr>
        <w:t xml:space="preserve">Sunt </w:t>
      </w:r>
      <w:proofErr w:type="spellStart"/>
      <w:r>
        <w:rPr>
          <w:rStyle w:val="salnbdy"/>
          <w:rFonts w:eastAsia="Times New Roman"/>
        </w:rPr>
        <w:t>interzise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plăţile</w:t>
      </w:r>
      <w:proofErr w:type="spellEnd"/>
      <w:r>
        <w:rPr>
          <w:rStyle w:val="salnbdy"/>
          <w:rFonts w:eastAsia="Times New Roman"/>
        </w:rPr>
        <w:t xml:space="preserve"> fragmentate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furnizorii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bunuri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servicii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facturile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căror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valoare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mare de </w:t>
      </w:r>
      <w:r w:rsidRPr="00246D8D">
        <w:rPr>
          <w:rStyle w:val="salnbdy"/>
          <w:rFonts w:eastAsia="Times New Roman"/>
          <w:strike/>
        </w:rPr>
        <w:t>5.000</w:t>
      </w:r>
      <w:r>
        <w:rPr>
          <w:rStyle w:val="salnbdy"/>
          <w:rFonts w:eastAsia="Times New Roman"/>
        </w:rPr>
        <w:t xml:space="preserve"> lei</w:t>
      </w:r>
      <w:r w:rsidR="00246D8D">
        <w:rPr>
          <w:rStyle w:val="salnbdy"/>
          <w:rFonts w:eastAsia="Times New Roman"/>
        </w:rPr>
        <w:t xml:space="preserve"> </w:t>
      </w:r>
      <w:r w:rsidR="00246D8D">
        <w:rPr>
          <w:rStyle w:val="salnbdy"/>
          <w:rFonts w:eastAsia="Times New Roman"/>
          <w:color w:val="FF0000"/>
        </w:rPr>
        <w:t>1.000 lei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, de </w:t>
      </w:r>
      <w:r w:rsidRPr="00246D8D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246D8D">
        <w:rPr>
          <w:rStyle w:val="salnbdy"/>
          <w:rFonts w:eastAsia="Times New Roman"/>
        </w:rPr>
        <w:t xml:space="preserve"> </w:t>
      </w:r>
      <w:r w:rsidR="00246D8D">
        <w:rPr>
          <w:rStyle w:val="salnbdy"/>
          <w:rFonts w:eastAsia="Times New Roman"/>
          <w:color w:val="FF0000"/>
        </w:rPr>
        <w:t>2.000 lei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magazinele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tipul</w:t>
      </w:r>
      <w:proofErr w:type="spellEnd"/>
      <w:r>
        <w:rPr>
          <w:rStyle w:val="salnbdy"/>
          <w:rFonts w:eastAsia="Times New Roman"/>
        </w:rPr>
        <w:t xml:space="preserve"> cash and carry. </w:t>
      </w:r>
      <w:proofErr w:type="spellStart"/>
      <w:r>
        <w:rPr>
          <w:rStyle w:val="salnbdy"/>
          <w:rFonts w:eastAsia="Times New Roman"/>
        </w:rPr>
        <w:t>Persoanele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pot </w:t>
      </w:r>
      <w:proofErr w:type="spellStart"/>
      <w:r>
        <w:rPr>
          <w:rStyle w:val="salnbdy"/>
          <w:rFonts w:eastAsia="Times New Roman"/>
        </w:rPr>
        <w:t>achita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facturile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valori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depăşesc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plafonul</w:t>
      </w:r>
      <w:proofErr w:type="spellEnd"/>
      <w:r>
        <w:rPr>
          <w:rStyle w:val="salnbdy"/>
          <w:rFonts w:eastAsia="Times New Roman"/>
        </w:rPr>
        <w:t xml:space="preserve"> de </w:t>
      </w:r>
      <w:r w:rsidRPr="00246D8D">
        <w:rPr>
          <w:rStyle w:val="salnbdy"/>
          <w:rFonts w:eastAsia="Times New Roman"/>
          <w:strike/>
        </w:rPr>
        <w:t>5.000</w:t>
      </w:r>
      <w:r>
        <w:rPr>
          <w:rStyle w:val="salnbdy"/>
          <w:rFonts w:eastAsia="Times New Roman"/>
        </w:rPr>
        <w:t xml:space="preserve"> lei</w:t>
      </w:r>
      <w:r w:rsidR="00246D8D">
        <w:rPr>
          <w:rStyle w:val="salnbdy"/>
          <w:rFonts w:eastAsia="Times New Roman"/>
        </w:rPr>
        <w:t xml:space="preserve"> </w:t>
      </w:r>
      <w:r w:rsidR="00246D8D">
        <w:rPr>
          <w:rStyle w:val="salnbdy"/>
          <w:rFonts w:eastAsia="Times New Roman"/>
          <w:color w:val="FF0000"/>
        </w:rPr>
        <w:t>1.000 lei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furnizorii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bunuri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servicii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de </w:t>
      </w:r>
      <w:r w:rsidRPr="00246D8D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246D8D">
        <w:rPr>
          <w:rStyle w:val="salnbdy"/>
          <w:rFonts w:eastAsia="Times New Roman"/>
        </w:rPr>
        <w:t xml:space="preserve"> </w:t>
      </w:r>
      <w:r w:rsidR="00246D8D">
        <w:rPr>
          <w:rStyle w:val="salnbdy"/>
          <w:rFonts w:eastAsia="Times New Roman"/>
          <w:color w:val="FF0000"/>
        </w:rPr>
        <w:t>2.000 lei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magazinele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tipul</w:t>
      </w:r>
      <w:proofErr w:type="spellEnd"/>
      <w:r>
        <w:rPr>
          <w:rStyle w:val="salnbdy"/>
          <w:rFonts w:eastAsia="Times New Roman"/>
        </w:rPr>
        <w:t xml:space="preserve"> cash and carry, </w:t>
      </w:r>
      <w:proofErr w:type="spellStart"/>
      <w:r>
        <w:rPr>
          <w:rStyle w:val="salnbdy"/>
          <w:rFonts w:eastAsia="Times New Roman"/>
        </w:rPr>
        <w:t>astfel</w:t>
      </w:r>
      <w:proofErr w:type="spellEnd"/>
      <w:r>
        <w:rPr>
          <w:rStyle w:val="salnbdy"/>
          <w:rFonts w:eastAsia="Times New Roman"/>
        </w:rPr>
        <w:t xml:space="preserve">: </w:t>
      </w:r>
      <w:r w:rsidRPr="00246D8D">
        <w:rPr>
          <w:rStyle w:val="salnbdy"/>
          <w:rFonts w:eastAsia="Times New Roman"/>
          <w:strike/>
        </w:rPr>
        <w:t>5.000 lei/10.000</w:t>
      </w:r>
      <w:r>
        <w:rPr>
          <w:rStyle w:val="salnbdy"/>
          <w:rFonts w:eastAsia="Times New Roman"/>
        </w:rPr>
        <w:t xml:space="preserve"> lei </w:t>
      </w:r>
      <w:r w:rsidR="00246D8D">
        <w:rPr>
          <w:rStyle w:val="salnbdy"/>
          <w:rFonts w:eastAsia="Times New Roman"/>
          <w:color w:val="FF0000"/>
        </w:rPr>
        <w:t xml:space="preserve">1.000 lei/2.000 lei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suma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depăşeşte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putând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achitată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instrumente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plată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fără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>.</w:t>
      </w:r>
    </w:p>
    <w:p w14:paraId="55D222DC" w14:textId="60BC8510" w:rsidR="00000000" w:rsidRPr="00246D8D" w:rsidRDefault="00000000">
      <w:pPr>
        <w:autoSpaceDE/>
        <w:autoSpaceDN/>
        <w:jc w:val="both"/>
        <w:divId w:val="499125927"/>
        <w:rPr>
          <w:rFonts w:eastAsia="Times New Roman"/>
          <w:color w:val="FF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(4)</w:t>
      </w:r>
      <w:r>
        <w:rPr>
          <w:rStyle w:val="salnbdy"/>
          <w:rFonts w:eastAsia="Times New Roman"/>
        </w:rPr>
        <w:t xml:space="preserve">La data </w:t>
      </w:r>
      <w:proofErr w:type="spellStart"/>
      <w:r>
        <w:rPr>
          <w:rStyle w:val="salnbdy"/>
          <w:rFonts w:eastAsia="Times New Roman"/>
        </w:rPr>
        <w:t>acordării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avansurilor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spre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decontare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sumele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aferente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intră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calculul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zilnic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 lit. c)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>d)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după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</w:t>
      </w:r>
      <w:proofErr w:type="spellEnd"/>
      <w:r>
        <w:rPr>
          <w:rStyle w:val="salnbdy"/>
          <w:rFonts w:eastAsia="Times New Roman"/>
        </w:rPr>
        <w:t>.</w:t>
      </w:r>
      <w:r w:rsidR="00246D8D">
        <w:rPr>
          <w:rStyle w:val="salnbdy"/>
          <w:rFonts w:eastAsia="Times New Roman"/>
        </w:rPr>
        <w:t xml:space="preserve"> </w:t>
      </w:r>
      <w:r w:rsidR="00246D8D">
        <w:rPr>
          <w:rStyle w:val="salnbdy"/>
          <w:rFonts w:eastAsia="Times New Roman"/>
          <w:color w:val="FF0000"/>
        </w:rPr>
        <w:t xml:space="preserve">( </w:t>
      </w:r>
      <w:proofErr w:type="spellStart"/>
      <w:r w:rsidR="00246D8D">
        <w:rPr>
          <w:rStyle w:val="salnbdy"/>
          <w:rFonts w:eastAsia="Times New Roman"/>
          <w:color w:val="FF0000"/>
        </w:rPr>
        <w:t>plafon</w:t>
      </w:r>
      <w:proofErr w:type="spellEnd"/>
      <w:r w:rsidR="00246D8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46D8D">
        <w:rPr>
          <w:rStyle w:val="salnbdy"/>
          <w:rFonts w:eastAsia="Times New Roman"/>
          <w:color w:val="FF0000"/>
        </w:rPr>
        <w:t>plati</w:t>
      </w:r>
      <w:proofErr w:type="spellEnd"/>
      <w:r w:rsidR="00246D8D">
        <w:rPr>
          <w:rStyle w:val="salnbdy"/>
          <w:rFonts w:eastAsia="Times New Roman"/>
          <w:color w:val="FF0000"/>
        </w:rPr>
        <w:t xml:space="preserve"> /zi 2.000 lei , </w:t>
      </w:r>
      <w:proofErr w:type="spellStart"/>
      <w:r w:rsidR="00246D8D">
        <w:rPr>
          <w:rStyle w:val="salnbdy"/>
          <w:rFonts w:eastAsia="Times New Roman"/>
          <w:color w:val="FF0000"/>
        </w:rPr>
        <w:t>plafon</w:t>
      </w:r>
      <w:proofErr w:type="spellEnd"/>
      <w:r w:rsidR="00246D8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46D8D">
        <w:rPr>
          <w:rStyle w:val="salnbdy"/>
          <w:rFonts w:eastAsia="Times New Roman"/>
          <w:color w:val="FF0000"/>
        </w:rPr>
        <w:t>plati</w:t>
      </w:r>
      <w:proofErr w:type="spellEnd"/>
      <w:r w:rsidR="00246D8D">
        <w:rPr>
          <w:rStyle w:val="salnbdy"/>
          <w:rFonts w:eastAsia="Times New Roman"/>
          <w:color w:val="FF0000"/>
        </w:rPr>
        <w:t xml:space="preserve"> /zi 2.000 lei)</w:t>
      </w:r>
    </w:p>
    <w:p w14:paraId="79903F8A" w14:textId="77777777" w:rsidR="00000000" w:rsidRDefault="00000000">
      <w:pPr>
        <w:pStyle w:val="sartttl"/>
        <w:jc w:val="both"/>
        <w:divId w:val="721757277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4</w:t>
      </w:r>
    </w:p>
    <w:p w14:paraId="2DE2875F" w14:textId="77FC4EEE" w:rsidR="00000000" w:rsidRDefault="00000000">
      <w:pPr>
        <w:autoSpaceDE/>
        <w:autoSpaceDN/>
        <w:jc w:val="both"/>
        <w:divId w:val="120567639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Operaţiunile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încasări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efectuate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persoanele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, de la </w:t>
      </w:r>
      <w:proofErr w:type="spellStart"/>
      <w:r>
        <w:rPr>
          <w:rStyle w:val="salnbdy"/>
          <w:rFonts w:eastAsia="Times New Roman"/>
        </w:rPr>
        <w:t>persoane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fizice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reprezentând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cesiuni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creanţe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primiri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împrumuturi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finanţări</w:t>
      </w:r>
      <w:proofErr w:type="spellEnd"/>
      <w:r>
        <w:rPr>
          <w:rStyle w:val="salnbdy"/>
          <w:rFonts w:eastAsia="Times New Roman"/>
        </w:rPr>
        <w:t xml:space="preserve">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contravaloarea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livrări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bunuri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prestări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servicii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efectuează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limita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zilnic</w:t>
      </w:r>
      <w:proofErr w:type="spellEnd"/>
      <w:r>
        <w:rPr>
          <w:rStyle w:val="salnbdy"/>
          <w:rFonts w:eastAsia="Times New Roman"/>
        </w:rPr>
        <w:t xml:space="preserve"> de </w:t>
      </w:r>
      <w:r w:rsidRPr="00246D8D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246D8D">
        <w:rPr>
          <w:rStyle w:val="salnbdy"/>
          <w:rFonts w:eastAsia="Times New Roman"/>
        </w:rPr>
        <w:t xml:space="preserve"> </w:t>
      </w:r>
      <w:r w:rsidR="00263B7D">
        <w:rPr>
          <w:rStyle w:val="salnbdy"/>
          <w:rFonts w:eastAsia="Times New Roman"/>
          <w:color w:val="FF0000"/>
        </w:rPr>
        <w:t xml:space="preserve">5.000 lei </w:t>
      </w:r>
      <w:proofErr w:type="spellStart"/>
      <w:r w:rsidR="00263B7D">
        <w:rPr>
          <w:rStyle w:val="salnbdy"/>
          <w:rFonts w:eastAsia="Times New Roman"/>
          <w:color w:val="FF0000"/>
        </w:rPr>
        <w:t>catre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/</w:t>
      </w:r>
      <w:r>
        <w:rPr>
          <w:rStyle w:val="salnbdy"/>
          <w:rFonts w:eastAsia="Times New Roman"/>
        </w:rPr>
        <w:t xml:space="preserve"> de la o </w:t>
      </w:r>
      <w:proofErr w:type="spellStart"/>
      <w:r>
        <w:rPr>
          <w:rStyle w:val="salnbdy"/>
          <w:rFonts w:eastAsia="Times New Roman"/>
        </w:rPr>
        <w:t>persoană</w:t>
      </w:r>
      <w:proofErr w:type="spellEnd"/>
      <w:r w:rsidR="00263B7D">
        <w:rPr>
          <w:rStyle w:val="salnbdy"/>
          <w:rFonts w:eastAsia="Times New Roman"/>
        </w:rPr>
        <w:t xml:space="preserve"> ,</w:t>
      </w:r>
      <w:proofErr w:type="spellStart"/>
      <w:r w:rsidR="00263B7D">
        <w:rPr>
          <w:rStyle w:val="salnbdy"/>
          <w:rFonts w:eastAsia="Times New Roman"/>
          <w:color w:val="FF0000"/>
        </w:rPr>
        <w:t>pana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la data 31 </w:t>
      </w:r>
      <w:proofErr w:type="spellStart"/>
      <w:r w:rsidR="00263B7D">
        <w:rPr>
          <w:rStyle w:val="salnbdy"/>
          <w:rFonts w:eastAsia="Times New Roman"/>
          <w:color w:val="FF0000"/>
        </w:rPr>
        <w:t>decembrie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2025 </w:t>
      </w:r>
      <w:proofErr w:type="spellStart"/>
      <w:r w:rsidR="00263B7D">
        <w:rPr>
          <w:rStyle w:val="salnbdy"/>
          <w:rFonts w:eastAsia="Times New Roman"/>
          <w:color w:val="FF0000"/>
        </w:rPr>
        <w:t>si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2.500 lei, </w:t>
      </w:r>
      <w:proofErr w:type="spellStart"/>
      <w:r w:rsidR="00263B7D">
        <w:rPr>
          <w:rStyle w:val="salnbdy"/>
          <w:rFonts w:eastAsia="Times New Roman"/>
          <w:color w:val="FF0000"/>
        </w:rPr>
        <w:t>incepand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cu data de 1 </w:t>
      </w:r>
      <w:proofErr w:type="spellStart"/>
      <w:r w:rsidR="00263B7D">
        <w:rPr>
          <w:rStyle w:val="salnbdy"/>
          <w:rFonts w:eastAsia="Times New Roman"/>
          <w:color w:val="FF0000"/>
        </w:rPr>
        <w:t>ianuarie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2025.Sunt </w:t>
      </w:r>
      <w:proofErr w:type="spellStart"/>
      <w:r w:rsidR="00263B7D">
        <w:rPr>
          <w:rStyle w:val="salnbdy"/>
          <w:rFonts w:eastAsia="Times New Roman"/>
          <w:color w:val="FF0000"/>
        </w:rPr>
        <w:t>interzise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63B7D">
        <w:rPr>
          <w:rStyle w:val="salnbdy"/>
          <w:rFonts w:eastAsia="Times New Roman"/>
          <w:color w:val="FF0000"/>
        </w:rPr>
        <w:t>platile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63B7D">
        <w:rPr>
          <w:rStyle w:val="salnbdy"/>
          <w:rFonts w:eastAsia="Times New Roman"/>
          <w:color w:val="FF0000"/>
        </w:rPr>
        <w:t>si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63B7D">
        <w:rPr>
          <w:rStyle w:val="salnbdy"/>
          <w:rFonts w:eastAsia="Times New Roman"/>
          <w:color w:val="FF0000"/>
        </w:rPr>
        <w:t>incasarile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fragmentate in </w:t>
      </w:r>
      <w:proofErr w:type="spellStart"/>
      <w:r w:rsidR="00263B7D">
        <w:rPr>
          <w:rStyle w:val="salnbdy"/>
          <w:rFonts w:eastAsia="Times New Roman"/>
          <w:color w:val="FF0000"/>
        </w:rPr>
        <w:t>numerar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63B7D">
        <w:rPr>
          <w:rStyle w:val="salnbdy"/>
          <w:rFonts w:eastAsia="Times New Roman"/>
          <w:color w:val="FF0000"/>
        </w:rPr>
        <w:t>catre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/ de la o </w:t>
      </w:r>
      <w:proofErr w:type="spellStart"/>
      <w:r w:rsidR="00263B7D">
        <w:rPr>
          <w:rStyle w:val="salnbdy"/>
          <w:rFonts w:eastAsia="Times New Roman"/>
          <w:color w:val="FF0000"/>
        </w:rPr>
        <w:t>persoana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, </w:t>
      </w:r>
      <w:proofErr w:type="spellStart"/>
      <w:r w:rsidR="00263B7D">
        <w:rPr>
          <w:rStyle w:val="salnbdy"/>
          <w:rFonts w:eastAsia="Times New Roman"/>
          <w:color w:val="FF0000"/>
        </w:rPr>
        <w:t>pentru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63B7D">
        <w:rPr>
          <w:rStyle w:val="salnbdy"/>
          <w:rFonts w:eastAsia="Times New Roman"/>
          <w:color w:val="FF0000"/>
        </w:rPr>
        <w:t>tranzactiile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63B7D">
        <w:rPr>
          <w:rStyle w:val="salnbdy"/>
          <w:rFonts w:eastAsia="Times New Roman"/>
          <w:color w:val="FF0000"/>
        </w:rPr>
        <w:t>mai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</w:t>
      </w:r>
      <w:proofErr w:type="spellStart"/>
      <w:r w:rsidR="00263B7D">
        <w:rPr>
          <w:rStyle w:val="salnbdy"/>
          <w:rFonts w:eastAsia="Times New Roman"/>
          <w:color w:val="FF0000"/>
        </w:rPr>
        <w:t>mari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de 5.000 lei , </w:t>
      </w:r>
      <w:proofErr w:type="spellStart"/>
      <w:r w:rsidR="00263B7D">
        <w:rPr>
          <w:rStyle w:val="salnbdy"/>
          <w:rFonts w:eastAsia="Times New Roman"/>
          <w:color w:val="FF0000"/>
        </w:rPr>
        <w:t>pana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la data de 31 </w:t>
      </w:r>
      <w:proofErr w:type="spellStart"/>
      <w:r w:rsidR="00263B7D">
        <w:rPr>
          <w:rStyle w:val="salnbdy"/>
          <w:rFonts w:eastAsia="Times New Roman"/>
          <w:color w:val="FF0000"/>
        </w:rPr>
        <w:t>decembrie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2024 </w:t>
      </w:r>
      <w:proofErr w:type="spellStart"/>
      <w:r w:rsidR="00263B7D">
        <w:rPr>
          <w:rStyle w:val="salnbdy"/>
          <w:rFonts w:eastAsia="Times New Roman"/>
          <w:color w:val="FF0000"/>
        </w:rPr>
        <w:t>si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2.500 lei , </w:t>
      </w:r>
      <w:proofErr w:type="spellStart"/>
      <w:r w:rsidR="00263B7D">
        <w:rPr>
          <w:rStyle w:val="salnbdy"/>
          <w:rFonts w:eastAsia="Times New Roman"/>
          <w:color w:val="FF0000"/>
        </w:rPr>
        <w:t>incepand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cu data de 1 </w:t>
      </w:r>
      <w:proofErr w:type="spellStart"/>
      <w:r w:rsidR="00263B7D">
        <w:rPr>
          <w:rStyle w:val="salnbdy"/>
          <w:rFonts w:eastAsia="Times New Roman"/>
          <w:color w:val="FF0000"/>
        </w:rPr>
        <w:t>ianuarie</w:t>
      </w:r>
      <w:proofErr w:type="spellEnd"/>
      <w:r w:rsidR="00263B7D">
        <w:rPr>
          <w:rStyle w:val="salnbdy"/>
          <w:rFonts w:eastAsia="Times New Roman"/>
          <w:color w:val="FF0000"/>
        </w:rPr>
        <w:t xml:space="preserve"> 2025.</w:t>
      </w:r>
    </w:p>
    <w:p w14:paraId="66701343" w14:textId="45ACCF30" w:rsidR="00000000" w:rsidRDefault="00000000">
      <w:pPr>
        <w:autoSpaceDE/>
        <w:autoSpaceDN/>
        <w:jc w:val="both"/>
        <w:divId w:val="491725705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(2)</w:t>
      </w:r>
      <w:r>
        <w:rPr>
          <w:rStyle w:val="salnbdy"/>
          <w:rFonts w:eastAsia="Times New Roman"/>
        </w:rPr>
        <w:t xml:space="preserve">Sunt </w:t>
      </w:r>
      <w:proofErr w:type="spellStart"/>
      <w:r>
        <w:rPr>
          <w:rStyle w:val="salnbdy"/>
          <w:rFonts w:eastAsia="Times New Roman"/>
        </w:rPr>
        <w:t>interzise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încasările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</w:t>
      </w:r>
      <w:proofErr w:type="spellStart"/>
      <w:r w:rsidR="00853FBD">
        <w:rPr>
          <w:rStyle w:val="salnbdy"/>
          <w:rFonts w:eastAsia="Times New Roman"/>
          <w:color w:val="FF0000"/>
        </w:rPr>
        <w:t>si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</w:t>
      </w:r>
      <w:proofErr w:type="spellStart"/>
      <w:r w:rsidR="00853FBD">
        <w:rPr>
          <w:rStyle w:val="salnbdy"/>
          <w:rFonts w:eastAsia="Times New Roman"/>
          <w:color w:val="FF0000"/>
        </w:rPr>
        <w:t>platile</w:t>
      </w:r>
      <w:proofErr w:type="spellEnd"/>
      <w:r>
        <w:rPr>
          <w:rStyle w:val="salnbdy"/>
          <w:rFonts w:eastAsia="Times New Roman"/>
        </w:rPr>
        <w:t xml:space="preserve"> fragmentate de la </w:t>
      </w:r>
      <w:r w:rsidR="00853FBD">
        <w:rPr>
          <w:rStyle w:val="salnbdy"/>
          <w:rFonts w:eastAsia="Times New Roman"/>
        </w:rPr>
        <w:t>/</w:t>
      </w:r>
      <w:proofErr w:type="spellStart"/>
      <w:r w:rsidR="00853FBD">
        <w:rPr>
          <w:rStyle w:val="salnbdy"/>
          <w:rFonts w:eastAsia="Times New Roman"/>
          <w:color w:val="FF0000"/>
        </w:rPr>
        <w:t>catre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</w:t>
      </w:r>
      <w:r>
        <w:rPr>
          <w:rStyle w:val="salnbdy"/>
          <w:rFonts w:eastAsia="Times New Roman"/>
        </w:rPr>
        <w:t xml:space="preserve">o </w:t>
      </w:r>
      <w:proofErr w:type="spellStart"/>
      <w:r>
        <w:rPr>
          <w:rStyle w:val="salnbdy"/>
          <w:rFonts w:eastAsia="Times New Roman"/>
        </w:rPr>
        <w:t>persoană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operaţiunile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încasări</w:t>
      </w:r>
      <w:proofErr w:type="spellEnd"/>
      <w:r w:rsidR="00853FBD">
        <w:rPr>
          <w:rStyle w:val="salnbdy"/>
          <w:rFonts w:eastAsia="Times New Roman"/>
        </w:rPr>
        <w:t>/</w:t>
      </w:r>
      <w:proofErr w:type="spellStart"/>
      <w:r w:rsidR="00853FBD">
        <w:rPr>
          <w:rStyle w:val="salnbdy"/>
          <w:rFonts w:eastAsia="Times New Roman"/>
          <w:color w:val="FF0000"/>
        </w:rPr>
        <w:t>plati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, cu o </w:t>
      </w:r>
      <w:proofErr w:type="spellStart"/>
      <w:r>
        <w:rPr>
          <w:rStyle w:val="salnbdy"/>
          <w:rFonts w:eastAsia="Times New Roman"/>
        </w:rPr>
        <w:t>valoare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mare </w:t>
      </w:r>
      <w:r w:rsidR="00853FBD">
        <w:rPr>
          <w:rStyle w:val="salnbdy"/>
          <w:rFonts w:eastAsia="Times New Roman"/>
        </w:rPr>
        <w:t>de</w:t>
      </w:r>
      <w:r>
        <w:rPr>
          <w:rStyle w:val="salnbdy"/>
          <w:rFonts w:eastAsia="Times New Roman"/>
        </w:rPr>
        <w:t xml:space="preserve"> </w:t>
      </w:r>
      <w:r w:rsidRPr="006273E1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853FBD">
        <w:rPr>
          <w:rStyle w:val="salnbdy"/>
          <w:rFonts w:eastAsia="Times New Roman"/>
        </w:rPr>
        <w:t xml:space="preserve"> </w:t>
      </w:r>
      <w:proofErr w:type="spellStart"/>
      <w:r w:rsidR="00853FBD">
        <w:rPr>
          <w:rStyle w:val="salnbdy"/>
          <w:rFonts w:eastAsia="Times New Roman"/>
        </w:rPr>
        <w:t>lei</w:t>
      </w:r>
      <w:proofErr w:type="spellEnd"/>
      <w:r w:rsidR="00853FBD">
        <w:rPr>
          <w:rStyle w:val="salnbdy"/>
          <w:rFonts w:eastAsia="Times New Roman"/>
        </w:rPr>
        <w:t xml:space="preserve"> </w:t>
      </w:r>
      <w:r w:rsidR="00853FBD">
        <w:rPr>
          <w:rStyle w:val="salnbdy"/>
          <w:rFonts w:eastAsia="Times New Roman"/>
          <w:color w:val="FF0000"/>
        </w:rPr>
        <w:t xml:space="preserve">5.000 lei </w:t>
      </w:r>
      <w:proofErr w:type="spellStart"/>
      <w:r w:rsidR="00853FBD">
        <w:rPr>
          <w:rStyle w:val="salnbdy"/>
          <w:rFonts w:eastAsia="Times New Roman"/>
          <w:color w:val="FF0000"/>
        </w:rPr>
        <w:t>catre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/</w:t>
      </w:r>
      <w:r w:rsidR="00853FBD">
        <w:rPr>
          <w:rStyle w:val="salnbdy"/>
          <w:rFonts w:eastAsia="Times New Roman"/>
        </w:rPr>
        <w:t xml:space="preserve"> de la o </w:t>
      </w:r>
      <w:proofErr w:type="spellStart"/>
      <w:r w:rsidR="00853FBD">
        <w:rPr>
          <w:rStyle w:val="salnbdy"/>
          <w:rFonts w:eastAsia="Times New Roman"/>
        </w:rPr>
        <w:t>persoană</w:t>
      </w:r>
      <w:proofErr w:type="spellEnd"/>
      <w:r w:rsidR="00853FBD">
        <w:rPr>
          <w:rStyle w:val="salnbdy"/>
          <w:rFonts w:eastAsia="Times New Roman"/>
        </w:rPr>
        <w:t xml:space="preserve"> ,</w:t>
      </w:r>
      <w:proofErr w:type="spellStart"/>
      <w:r w:rsidR="00853FBD">
        <w:rPr>
          <w:rStyle w:val="salnbdy"/>
          <w:rFonts w:eastAsia="Times New Roman"/>
          <w:color w:val="FF0000"/>
        </w:rPr>
        <w:t>pana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la data 31 </w:t>
      </w:r>
      <w:proofErr w:type="spellStart"/>
      <w:r w:rsidR="00853FBD">
        <w:rPr>
          <w:rStyle w:val="salnbdy"/>
          <w:rFonts w:eastAsia="Times New Roman"/>
          <w:color w:val="FF0000"/>
        </w:rPr>
        <w:t>decembrie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2025 </w:t>
      </w:r>
      <w:proofErr w:type="spellStart"/>
      <w:r w:rsidR="00853FBD">
        <w:rPr>
          <w:rStyle w:val="salnbdy"/>
          <w:rFonts w:eastAsia="Times New Roman"/>
          <w:color w:val="FF0000"/>
        </w:rPr>
        <w:t>si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2.500 lei, </w:t>
      </w:r>
      <w:proofErr w:type="spellStart"/>
      <w:r w:rsidR="00853FBD">
        <w:rPr>
          <w:rStyle w:val="salnbdy"/>
          <w:rFonts w:eastAsia="Times New Roman"/>
          <w:color w:val="FF0000"/>
        </w:rPr>
        <w:t>incepand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cu data de 1 </w:t>
      </w:r>
      <w:proofErr w:type="spellStart"/>
      <w:r w:rsidR="00853FBD">
        <w:rPr>
          <w:rStyle w:val="salnbdy"/>
          <w:rFonts w:eastAsia="Times New Roman"/>
          <w:color w:val="FF0000"/>
        </w:rPr>
        <w:t>ianuarie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2025</w:t>
      </w:r>
      <w:r w:rsidR="00853FBD">
        <w:rPr>
          <w:rStyle w:val="salnbdy"/>
          <w:rFonts w:eastAsia="Times New Roman"/>
        </w:rPr>
        <w:t xml:space="preserve"> </w:t>
      </w:r>
      <w:r>
        <w:rPr>
          <w:rStyle w:val="salnbdy"/>
          <w:rFonts w:eastAsia="Times New Roman"/>
        </w:rPr>
        <w:t xml:space="preserve">,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fragmentarea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tranzacţiilor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reprezentând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cesiuni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creanţe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primiri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împrumuturi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finanţări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fragmentarea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livrări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bunuri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prestări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servicii</w:t>
      </w:r>
      <w:proofErr w:type="spellEnd"/>
      <w:r>
        <w:rPr>
          <w:rStyle w:val="salnbdy"/>
          <w:rFonts w:eastAsia="Times New Roman"/>
        </w:rPr>
        <w:t xml:space="preserve">, cu </w:t>
      </w:r>
      <w:proofErr w:type="spellStart"/>
      <w:r>
        <w:rPr>
          <w:rStyle w:val="salnbdy"/>
          <w:rFonts w:eastAsia="Times New Roman"/>
        </w:rPr>
        <w:t>valoare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mare de </w:t>
      </w:r>
      <w:r w:rsidRPr="00853FBD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853FBD">
        <w:rPr>
          <w:rStyle w:val="salnbdy"/>
          <w:rFonts w:eastAsia="Times New Roman"/>
        </w:rPr>
        <w:t xml:space="preserve"> </w:t>
      </w:r>
      <w:proofErr w:type="spellStart"/>
      <w:r w:rsidR="00853FBD">
        <w:rPr>
          <w:rStyle w:val="salnbdy"/>
          <w:rFonts w:eastAsia="Times New Roman"/>
        </w:rPr>
        <w:t>lei</w:t>
      </w:r>
      <w:proofErr w:type="spellEnd"/>
      <w:r w:rsidR="00853FBD">
        <w:rPr>
          <w:rStyle w:val="salnbdy"/>
          <w:rFonts w:eastAsia="Times New Roman"/>
        </w:rPr>
        <w:t xml:space="preserve"> </w:t>
      </w:r>
      <w:r w:rsidR="00853FBD">
        <w:rPr>
          <w:rStyle w:val="salnbdy"/>
          <w:rFonts w:eastAsia="Times New Roman"/>
          <w:color w:val="FF0000"/>
        </w:rPr>
        <w:t xml:space="preserve">5.000 lei </w:t>
      </w:r>
      <w:proofErr w:type="spellStart"/>
      <w:r w:rsidR="00853FBD">
        <w:rPr>
          <w:rStyle w:val="salnbdy"/>
          <w:rFonts w:eastAsia="Times New Roman"/>
          <w:color w:val="FF0000"/>
        </w:rPr>
        <w:t>catre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/</w:t>
      </w:r>
      <w:r w:rsidR="00853FBD">
        <w:rPr>
          <w:rStyle w:val="salnbdy"/>
          <w:rFonts w:eastAsia="Times New Roman"/>
        </w:rPr>
        <w:t xml:space="preserve"> de la o </w:t>
      </w:r>
      <w:proofErr w:type="spellStart"/>
      <w:r w:rsidR="00853FBD">
        <w:rPr>
          <w:rStyle w:val="salnbdy"/>
          <w:rFonts w:eastAsia="Times New Roman"/>
        </w:rPr>
        <w:t>persoană</w:t>
      </w:r>
      <w:proofErr w:type="spellEnd"/>
      <w:r w:rsidR="00853FBD">
        <w:rPr>
          <w:rStyle w:val="salnbdy"/>
          <w:rFonts w:eastAsia="Times New Roman"/>
        </w:rPr>
        <w:t xml:space="preserve"> ,</w:t>
      </w:r>
      <w:proofErr w:type="spellStart"/>
      <w:r w:rsidR="00853FBD">
        <w:rPr>
          <w:rStyle w:val="salnbdy"/>
          <w:rFonts w:eastAsia="Times New Roman"/>
          <w:color w:val="FF0000"/>
        </w:rPr>
        <w:t>pana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la data 31 </w:t>
      </w:r>
      <w:proofErr w:type="spellStart"/>
      <w:r w:rsidR="00853FBD">
        <w:rPr>
          <w:rStyle w:val="salnbdy"/>
          <w:rFonts w:eastAsia="Times New Roman"/>
          <w:color w:val="FF0000"/>
        </w:rPr>
        <w:t>decembrie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2025 </w:t>
      </w:r>
      <w:proofErr w:type="spellStart"/>
      <w:r w:rsidR="00853FBD">
        <w:rPr>
          <w:rStyle w:val="salnbdy"/>
          <w:rFonts w:eastAsia="Times New Roman"/>
          <w:color w:val="FF0000"/>
        </w:rPr>
        <w:t>si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2.500 lei, </w:t>
      </w:r>
      <w:proofErr w:type="spellStart"/>
      <w:r w:rsidR="00853FBD">
        <w:rPr>
          <w:rStyle w:val="salnbdy"/>
          <w:rFonts w:eastAsia="Times New Roman"/>
          <w:color w:val="FF0000"/>
        </w:rPr>
        <w:t>incepand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cu data de 1 </w:t>
      </w:r>
      <w:proofErr w:type="spellStart"/>
      <w:r w:rsidR="00853FBD">
        <w:rPr>
          <w:rStyle w:val="salnbdy"/>
          <w:rFonts w:eastAsia="Times New Roman"/>
          <w:color w:val="FF0000"/>
        </w:rPr>
        <w:t>ianuarie</w:t>
      </w:r>
      <w:proofErr w:type="spellEnd"/>
      <w:r w:rsidR="00853FBD">
        <w:rPr>
          <w:rStyle w:val="salnbdy"/>
          <w:rFonts w:eastAsia="Times New Roman"/>
          <w:color w:val="FF0000"/>
        </w:rPr>
        <w:t xml:space="preserve"> 2025</w:t>
      </w:r>
      <w:r>
        <w:rPr>
          <w:rStyle w:val="salnbdy"/>
          <w:rFonts w:eastAsia="Times New Roman"/>
        </w:rPr>
        <w:t>.</w:t>
      </w:r>
    </w:p>
    <w:p w14:paraId="749FE3AD" w14:textId="77777777" w:rsidR="00000000" w:rsidRDefault="00000000">
      <w:pPr>
        <w:autoSpaceDE/>
        <w:autoSpaceDN/>
        <w:jc w:val="both"/>
        <w:divId w:val="151900409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(3)</w:t>
      </w:r>
      <w:proofErr w:type="spellStart"/>
      <w:r>
        <w:rPr>
          <w:rStyle w:val="salnbdy"/>
          <w:rFonts w:eastAsia="Times New Roman"/>
        </w:rPr>
        <w:t>Prevederile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 w:rsidRPr="009B2463">
        <w:rPr>
          <w:rStyle w:val="slgi1"/>
          <w:rFonts w:eastAsia="Times New Roman"/>
          <w:strike/>
        </w:rPr>
        <w:t>alin</w:t>
      </w:r>
      <w:proofErr w:type="spellEnd"/>
      <w:r w:rsidRPr="009B2463">
        <w:rPr>
          <w:rStyle w:val="slgi1"/>
          <w:rFonts w:eastAsia="Times New Roman"/>
          <w:strike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>(2)</w:t>
      </w:r>
      <w:r>
        <w:rPr>
          <w:rStyle w:val="salnbdy"/>
          <w:rFonts w:eastAsia="Times New Roman"/>
        </w:rPr>
        <w:t xml:space="preserve"> nu se </w:t>
      </w:r>
      <w:proofErr w:type="spellStart"/>
      <w:r>
        <w:rPr>
          <w:rStyle w:val="salnbdy"/>
          <w:rFonts w:eastAsia="Times New Roman"/>
        </w:rPr>
        <w:t>aplică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livrărilor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bunuri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prestărilor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servicii</w:t>
      </w:r>
      <w:proofErr w:type="spellEnd"/>
      <w:r>
        <w:rPr>
          <w:rStyle w:val="salnbdy"/>
          <w:rFonts w:eastAsia="Times New Roman"/>
        </w:rPr>
        <w:t xml:space="preserve"> care se </w:t>
      </w:r>
      <w:proofErr w:type="spellStart"/>
      <w:r>
        <w:rPr>
          <w:rStyle w:val="salnbdy"/>
          <w:rFonts w:eastAsia="Times New Roman"/>
        </w:rPr>
        <w:t>efectuează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plata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rate,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între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fizice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încheiate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contracte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vânzare-cumpărare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plata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rate, conform </w:t>
      </w:r>
      <w:proofErr w:type="spellStart"/>
      <w:r>
        <w:rPr>
          <w:rStyle w:val="salnbdy"/>
          <w:rFonts w:eastAsia="Times New Roman"/>
        </w:rPr>
        <w:t>legii</w:t>
      </w:r>
      <w:proofErr w:type="spellEnd"/>
      <w:r>
        <w:rPr>
          <w:rStyle w:val="salnbdy"/>
          <w:rFonts w:eastAsia="Times New Roman"/>
        </w:rPr>
        <w:t>.</w:t>
      </w:r>
    </w:p>
    <w:p w14:paraId="34EE6B18" w14:textId="682FD7E9" w:rsidR="00000000" w:rsidRPr="009B2463" w:rsidRDefault="00000000">
      <w:pPr>
        <w:autoSpaceDE/>
        <w:autoSpaceDN/>
        <w:jc w:val="both"/>
        <w:divId w:val="1804154194"/>
        <w:rPr>
          <w:rFonts w:eastAsia="Times New Roman"/>
          <w:color w:val="00B05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(4)</w:t>
      </w:r>
      <w:proofErr w:type="spellStart"/>
      <w:r>
        <w:rPr>
          <w:rStyle w:val="salnbdy"/>
          <w:rFonts w:eastAsia="Times New Roman"/>
        </w:rPr>
        <w:t>Operaţiunile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plăţi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efectuate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persoanele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fizice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 w:rsidRPr="009B2463">
        <w:rPr>
          <w:rStyle w:val="salnbdy"/>
          <w:rFonts w:eastAsia="Times New Roman"/>
          <w:color w:val="00B050"/>
        </w:rPr>
        <w:t>reprezentând</w:t>
      </w:r>
      <w:proofErr w:type="spellEnd"/>
      <w:r w:rsidRPr="009B2463">
        <w:rPr>
          <w:rStyle w:val="salnbdy"/>
          <w:rFonts w:eastAsia="Times New Roman"/>
          <w:color w:val="00B050"/>
        </w:rPr>
        <w:t xml:space="preserve"> </w:t>
      </w:r>
      <w:proofErr w:type="spellStart"/>
      <w:r w:rsidRPr="009B2463">
        <w:rPr>
          <w:rStyle w:val="salnbdy"/>
          <w:rFonts w:eastAsia="Times New Roman"/>
          <w:color w:val="00B050"/>
        </w:rPr>
        <w:t>contravaloarea</w:t>
      </w:r>
      <w:proofErr w:type="spellEnd"/>
      <w:r w:rsidRPr="009B2463">
        <w:rPr>
          <w:rStyle w:val="salnbdy"/>
          <w:rFonts w:eastAsia="Times New Roman"/>
          <w:color w:val="00B050"/>
        </w:rPr>
        <w:t xml:space="preserve"> </w:t>
      </w:r>
      <w:proofErr w:type="spellStart"/>
      <w:r w:rsidRPr="009B2463">
        <w:rPr>
          <w:rStyle w:val="salnbdy"/>
          <w:rFonts w:eastAsia="Times New Roman"/>
          <w:color w:val="00B050"/>
        </w:rPr>
        <w:t>unor</w:t>
      </w:r>
      <w:proofErr w:type="spellEnd"/>
      <w:r w:rsidRPr="009B2463">
        <w:rPr>
          <w:rStyle w:val="salnbdy"/>
          <w:rFonts w:eastAsia="Times New Roman"/>
          <w:color w:val="00B050"/>
        </w:rPr>
        <w:t xml:space="preserve"> </w:t>
      </w:r>
      <w:proofErr w:type="spellStart"/>
      <w:r w:rsidRPr="009B2463">
        <w:rPr>
          <w:rStyle w:val="salnbdy"/>
          <w:rFonts w:eastAsia="Times New Roman"/>
          <w:color w:val="00B050"/>
        </w:rPr>
        <w:t>achiziţii</w:t>
      </w:r>
      <w:proofErr w:type="spellEnd"/>
      <w:r w:rsidRPr="009B2463">
        <w:rPr>
          <w:rStyle w:val="salnbdy"/>
          <w:rFonts w:eastAsia="Times New Roman"/>
          <w:color w:val="00B050"/>
        </w:rPr>
        <w:t xml:space="preserve"> de </w:t>
      </w:r>
      <w:proofErr w:type="spellStart"/>
      <w:r w:rsidRPr="009B2463">
        <w:rPr>
          <w:rStyle w:val="salnbdy"/>
          <w:rFonts w:eastAsia="Times New Roman"/>
          <w:color w:val="00B050"/>
        </w:rPr>
        <w:t>bunuri</w:t>
      </w:r>
      <w:proofErr w:type="spellEnd"/>
      <w:r w:rsidRPr="009B2463">
        <w:rPr>
          <w:rStyle w:val="salnbdy"/>
          <w:rFonts w:eastAsia="Times New Roman"/>
          <w:color w:val="00B050"/>
        </w:rPr>
        <w:t xml:space="preserve"> </w:t>
      </w:r>
      <w:proofErr w:type="spellStart"/>
      <w:r w:rsidRPr="009B2463">
        <w:rPr>
          <w:rStyle w:val="salnbdy"/>
          <w:rFonts w:eastAsia="Times New Roman"/>
          <w:color w:val="00B050"/>
        </w:rPr>
        <w:t>sau</w:t>
      </w:r>
      <w:proofErr w:type="spellEnd"/>
      <w:r w:rsidRPr="009B2463">
        <w:rPr>
          <w:rStyle w:val="salnbdy"/>
          <w:rFonts w:eastAsia="Times New Roman"/>
          <w:color w:val="00B050"/>
        </w:rPr>
        <w:t xml:space="preserve"> a </w:t>
      </w:r>
      <w:proofErr w:type="spellStart"/>
      <w:r w:rsidRPr="009B2463">
        <w:rPr>
          <w:rStyle w:val="salnbdy"/>
          <w:rFonts w:eastAsia="Times New Roman"/>
          <w:color w:val="00B050"/>
        </w:rPr>
        <w:t>unor</w:t>
      </w:r>
      <w:proofErr w:type="spellEnd"/>
      <w:r w:rsidRPr="009B2463">
        <w:rPr>
          <w:rStyle w:val="salnbdy"/>
          <w:rFonts w:eastAsia="Times New Roman"/>
          <w:color w:val="00B050"/>
        </w:rPr>
        <w:t xml:space="preserve"> </w:t>
      </w:r>
      <w:proofErr w:type="spellStart"/>
      <w:r w:rsidRPr="009B2463">
        <w:rPr>
          <w:rStyle w:val="salnbdy"/>
          <w:rFonts w:eastAsia="Times New Roman"/>
          <w:color w:val="00B050"/>
        </w:rPr>
        <w:t>prestări</w:t>
      </w:r>
      <w:proofErr w:type="spellEnd"/>
      <w:r w:rsidRPr="009B2463">
        <w:rPr>
          <w:rStyle w:val="salnbdy"/>
          <w:rFonts w:eastAsia="Times New Roman"/>
          <w:color w:val="00B050"/>
        </w:rPr>
        <w:t xml:space="preserve"> de </w:t>
      </w:r>
      <w:proofErr w:type="spellStart"/>
      <w:r w:rsidRPr="009B2463">
        <w:rPr>
          <w:rStyle w:val="salnbdy"/>
          <w:rFonts w:eastAsia="Times New Roman"/>
          <w:color w:val="00B050"/>
        </w:rPr>
        <w:t>servicii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dividende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cesiuni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creanţe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drepturi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restituiri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împrumuturi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finanţări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efectuează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încadrarea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zilnic</w:t>
      </w:r>
      <w:proofErr w:type="spellEnd"/>
      <w:r>
        <w:rPr>
          <w:rStyle w:val="salnbdy"/>
          <w:rFonts w:eastAsia="Times New Roman"/>
        </w:rPr>
        <w:t xml:space="preserve"> de </w:t>
      </w:r>
      <w:r w:rsidRPr="009B2463">
        <w:rPr>
          <w:rStyle w:val="salnbdy"/>
          <w:rFonts w:eastAsia="Times New Roman"/>
          <w:strike/>
        </w:rPr>
        <w:t>10.000 lei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persoană</w:t>
      </w:r>
      <w:proofErr w:type="spellEnd"/>
      <w:r>
        <w:rPr>
          <w:rStyle w:val="salnbdy"/>
          <w:rFonts w:eastAsia="Times New Roman"/>
        </w:rPr>
        <w:t xml:space="preserve">. Sunt </w:t>
      </w:r>
      <w:proofErr w:type="spellStart"/>
      <w:r>
        <w:rPr>
          <w:rStyle w:val="salnbdy"/>
          <w:rFonts w:eastAsia="Times New Roman"/>
        </w:rPr>
        <w:t>interzise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plăţile</w:t>
      </w:r>
      <w:proofErr w:type="spellEnd"/>
      <w:r>
        <w:rPr>
          <w:rStyle w:val="salnbdy"/>
          <w:rFonts w:eastAsia="Times New Roman"/>
        </w:rPr>
        <w:t xml:space="preserve"> fragmentate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persoană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tranzacţiile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mari</w:t>
      </w:r>
      <w:proofErr w:type="spellEnd"/>
      <w:r>
        <w:rPr>
          <w:rStyle w:val="salnbdy"/>
          <w:rFonts w:eastAsia="Times New Roman"/>
        </w:rPr>
        <w:t xml:space="preserve"> de </w:t>
      </w:r>
      <w:r w:rsidRPr="009B2463">
        <w:rPr>
          <w:rStyle w:val="salnbdy"/>
          <w:rFonts w:eastAsia="Times New Roman"/>
          <w:strike/>
        </w:rPr>
        <w:t>10.000 lei</w:t>
      </w:r>
      <w:r>
        <w:rPr>
          <w:rStyle w:val="salnbdy"/>
          <w:rFonts w:eastAsia="Times New Roman"/>
        </w:rPr>
        <w:t>.</w:t>
      </w:r>
      <w:r w:rsidR="009B2463">
        <w:rPr>
          <w:rStyle w:val="salnbdy"/>
          <w:rFonts w:eastAsia="Times New Roman"/>
        </w:rPr>
        <w:t>-</w:t>
      </w:r>
      <w:proofErr w:type="spellStart"/>
      <w:r w:rsidR="009B2463" w:rsidRPr="009B2463">
        <w:rPr>
          <w:rStyle w:val="salnbdy"/>
          <w:rFonts w:eastAsia="Times New Roman"/>
          <w:color w:val="00B050"/>
        </w:rPr>
        <w:t>aliniatul</w:t>
      </w:r>
      <w:proofErr w:type="spellEnd"/>
      <w:r w:rsidR="009B2463" w:rsidRPr="009B2463">
        <w:rPr>
          <w:rStyle w:val="salnbdy"/>
          <w:rFonts w:eastAsia="Times New Roman"/>
          <w:color w:val="00B050"/>
        </w:rPr>
        <w:t xml:space="preserve"> 4 nu are </w:t>
      </w:r>
      <w:proofErr w:type="spellStart"/>
      <w:r w:rsidR="009B2463" w:rsidRPr="009B2463">
        <w:rPr>
          <w:rStyle w:val="salnbdy"/>
          <w:rFonts w:eastAsia="Times New Roman"/>
          <w:color w:val="00B050"/>
        </w:rPr>
        <w:t>modificari</w:t>
      </w:r>
      <w:proofErr w:type="spellEnd"/>
      <w:r w:rsidR="009B2463" w:rsidRPr="009B2463">
        <w:rPr>
          <w:rStyle w:val="salnbdy"/>
          <w:rFonts w:eastAsia="Times New Roman"/>
          <w:color w:val="00B050"/>
        </w:rPr>
        <w:t xml:space="preserve"> </w:t>
      </w:r>
      <w:proofErr w:type="spellStart"/>
      <w:r w:rsidR="009B2463" w:rsidRPr="009B2463">
        <w:rPr>
          <w:rStyle w:val="salnbdy"/>
          <w:rFonts w:eastAsia="Times New Roman"/>
          <w:color w:val="00B050"/>
        </w:rPr>
        <w:t>dar</w:t>
      </w:r>
      <w:proofErr w:type="spellEnd"/>
      <w:r w:rsidR="009B2463" w:rsidRPr="009B2463">
        <w:rPr>
          <w:rStyle w:val="salnbdy"/>
          <w:rFonts w:eastAsia="Times New Roman"/>
          <w:color w:val="00B050"/>
        </w:rPr>
        <w:t xml:space="preserve"> </w:t>
      </w:r>
      <w:proofErr w:type="spellStart"/>
      <w:r w:rsidR="009B2463" w:rsidRPr="009B2463">
        <w:rPr>
          <w:rStyle w:val="salnbdy"/>
          <w:rFonts w:eastAsia="Times New Roman"/>
          <w:color w:val="00B050"/>
        </w:rPr>
        <w:t>deducem</w:t>
      </w:r>
      <w:proofErr w:type="spellEnd"/>
      <w:r w:rsidR="009B2463" w:rsidRPr="009B2463">
        <w:rPr>
          <w:rStyle w:val="salnbdy"/>
          <w:rFonts w:eastAsia="Times New Roman"/>
          <w:color w:val="00B050"/>
        </w:rPr>
        <w:t xml:space="preserve"> </w:t>
      </w:r>
      <w:proofErr w:type="spellStart"/>
      <w:r w:rsidR="009B2463" w:rsidRPr="009B2463">
        <w:rPr>
          <w:rStyle w:val="salnbdy"/>
          <w:rFonts w:eastAsia="Times New Roman"/>
          <w:color w:val="00B050"/>
        </w:rPr>
        <w:t>dinm</w:t>
      </w:r>
      <w:proofErr w:type="spellEnd"/>
      <w:r w:rsidR="009B2463" w:rsidRPr="009B2463">
        <w:rPr>
          <w:rStyle w:val="salnbdy"/>
          <w:rFonts w:eastAsia="Times New Roman"/>
          <w:color w:val="00B050"/>
        </w:rPr>
        <w:t xml:space="preserve"> alin.1</w:t>
      </w:r>
    </w:p>
    <w:p w14:paraId="398F4C50" w14:textId="77777777" w:rsidR="00000000" w:rsidRDefault="00000000">
      <w:pPr>
        <w:pStyle w:val="sartttl"/>
        <w:jc w:val="both"/>
        <w:divId w:val="1365592699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4^1</w:t>
      </w:r>
    </w:p>
    <w:p w14:paraId="496F75AC" w14:textId="77777777" w:rsidR="00000000" w:rsidRPr="00263B7D" w:rsidRDefault="00000000">
      <w:pPr>
        <w:autoSpaceDE/>
        <w:autoSpaceDN/>
        <w:jc w:val="both"/>
        <w:divId w:val="376508972"/>
        <w:rPr>
          <w:rFonts w:eastAsia="Times New Roman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r w:rsidRPr="00263B7D">
        <w:rPr>
          <w:rStyle w:val="salnttl1"/>
          <w:rFonts w:eastAsia="Times New Roman"/>
          <w:color w:val="auto"/>
        </w:rPr>
        <w:t>1)</w:t>
      </w:r>
      <w:proofErr w:type="spellStart"/>
      <w:r w:rsidRPr="00263B7D">
        <w:rPr>
          <w:rStyle w:val="salnbdy"/>
          <w:rFonts w:eastAsia="Times New Roman"/>
          <w:color w:val="auto"/>
        </w:rPr>
        <w:t>Organizatorii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</w:t>
      </w:r>
      <w:proofErr w:type="spellStart"/>
      <w:r w:rsidRPr="00263B7D">
        <w:rPr>
          <w:rStyle w:val="salnbdy"/>
          <w:rFonts w:eastAsia="Times New Roman"/>
          <w:color w:val="auto"/>
        </w:rPr>
        <w:t>nunţi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şi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botezuri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, </w:t>
      </w:r>
      <w:proofErr w:type="spellStart"/>
      <w:r w:rsidRPr="00263B7D">
        <w:rPr>
          <w:rStyle w:val="salnbdy"/>
          <w:rFonts w:eastAsia="Times New Roman"/>
          <w:color w:val="auto"/>
        </w:rPr>
        <w:t>pentru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operaţiunile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</w:t>
      </w:r>
      <w:proofErr w:type="spellStart"/>
      <w:r w:rsidRPr="00263B7D">
        <w:rPr>
          <w:rStyle w:val="salnbdy"/>
          <w:rFonts w:eastAsia="Times New Roman"/>
          <w:color w:val="auto"/>
        </w:rPr>
        <w:t>încasări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în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numerar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pe zi, de la </w:t>
      </w:r>
      <w:proofErr w:type="spellStart"/>
      <w:r w:rsidRPr="00263B7D">
        <w:rPr>
          <w:rStyle w:val="salnbdy"/>
          <w:rFonts w:eastAsia="Times New Roman"/>
          <w:color w:val="auto"/>
        </w:rPr>
        <w:t>persoane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fizice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, </w:t>
      </w:r>
      <w:proofErr w:type="spellStart"/>
      <w:r w:rsidRPr="00263B7D">
        <w:rPr>
          <w:rStyle w:val="salnbdy"/>
          <w:rFonts w:eastAsia="Times New Roman"/>
          <w:color w:val="auto"/>
        </w:rPr>
        <w:t>pentru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serviciile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legate de </w:t>
      </w:r>
      <w:proofErr w:type="spellStart"/>
      <w:r w:rsidRPr="00263B7D">
        <w:rPr>
          <w:rStyle w:val="salnbdy"/>
          <w:rFonts w:eastAsia="Times New Roman"/>
          <w:color w:val="auto"/>
        </w:rPr>
        <w:t>aceste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evenimente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, pot </w:t>
      </w:r>
      <w:proofErr w:type="spellStart"/>
      <w:r w:rsidRPr="00263B7D">
        <w:rPr>
          <w:rStyle w:val="salnbdy"/>
          <w:rFonts w:eastAsia="Times New Roman"/>
          <w:color w:val="auto"/>
        </w:rPr>
        <w:t>solicita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organului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fiscal central competent </w:t>
      </w:r>
      <w:proofErr w:type="spellStart"/>
      <w:r w:rsidRPr="00263B7D">
        <w:rPr>
          <w:rStyle w:val="salnbdy"/>
          <w:rFonts w:eastAsia="Times New Roman"/>
          <w:color w:val="auto"/>
        </w:rPr>
        <w:t>în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administrarea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obligaţiilor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lor </w:t>
      </w:r>
      <w:proofErr w:type="spellStart"/>
      <w:r w:rsidRPr="00263B7D">
        <w:rPr>
          <w:rStyle w:val="salnbdy"/>
          <w:rFonts w:eastAsia="Times New Roman"/>
          <w:color w:val="auto"/>
        </w:rPr>
        <w:t>fiscale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, </w:t>
      </w:r>
      <w:proofErr w:type="spellStart"/>
      <w:r w:rsidRPr="00263B7D">
        <w:rPr>
          <w:rStyle w:val="salnbdy"/>
          <w:rFonts w:eastAsia="Times New Roman"/>
          <w:color w:val="auto"/>
        </w:rPr>
        <w:t>în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cazul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în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care </w:t>
      </w:r>
      <w:proofErr w:type="spellStart"/>
      <w:r w:rsidRPr="00263B7D">
        <w:rPr>
          <w:rStyle w:val="salnbdy"/>
          <w:rFonts w:eastAsia="Times New Roman"/>
          <w:color w:val="auto"/>
        </w:rPr>
        <w:t>aceştia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prezintă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organului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fiscal </w:t>
      </w:r>
      <w:proofErr w:type="spellStart"/>
      <w:r w:rsidRPr="00263B7D">
        <w:rPr>
          <w:rStyle w:val="salnbdy"/>
          <w:rFonts w:eastAsia="Times New Roman"/>
          <w:color w:val="auto"/>
        </w:rPr>
        <w:t>informaţii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din care </w:t>
      </w:r>
      <w:proofErr w:type="spellStart"/>
      <w:r w:rsidRPr="00263B7D">
        <w:rPr>
          <w:rStyle w:val="salnbdy"/>
          <w:rFonts w:eastAsia="Times New Roman"/>
          <w:color w:val="auto"/>
        </w:rPr>
        <w:t>rezultă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că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încasările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la </w:t>
      </w:r>
      <w:proofErr w:type="spellStart"/>
      <w:r w:rsidRPr="00263B7D">
        <w:rPr>
          <w:rStyle w:val="salnbdy"/>
          <w:rFonts w:eastAsia="Times New Roman"/>
          <w:color w:val="auto"/>
        </w:rPr>
        <w:t>persoane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fizice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generate de </w:t>
      </w:r>
      <w:proofErr w:type="spellStart"/>
      <w:r w:rsidRPr="00263B7D">
        <w:rPr>
          <w:rStyle w:val="salnbdy"/>
          <w:rFonts w:eastAsia="Times New Roman"/>
          <w:color w:val="auto"/>
        </w:rPr>
        <w:t>organizarea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</w:t>
      </w:r>
      <w:proofErr w:type="spellStart"/>
      <w:r w:rsidRPr="00263B7D">
        <w:rPr>
          <w:rStyle w:val="salnbdy"/>
          <w:rFonts w:eastAsia="Times New Roman"/>
          <w:color w:val="auto"/>
        </w:rPr>
        <w:t>astfel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</w:t>
      </w:r>
      <w:proofErr w:type="spellStart"/>
      <w:r w:rsidRPr="00263B7D">
        <w:rPr>
          <w:rStyle w:val="salnbdy"/>
          <w:rFonts w:eastAsia="Times New Roman"/>
          <w:color w:val="auto"/>
        </w:rPr>
        <w:t>evenimente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depăşesc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plafonul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prevăzut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la </w:t>
      </w:r>
      <w:r w:rsidRPr="00263B7D">
        <w:rPr>
          <w:rStyle w:val="slgi1"/>
          <w:rFonts w:eastAsia="Times New Roman"/>
          <w:color w:val="auto"/>
        </w:rPr>
        <w:t>art. 4</w:t>
      </w:r>
      <w:r w:rsidRPr="00263B7D">
        <w:rPr>
          <w:rStyle w:val="salnbdy"/>
          <w:rFonts w:eastAsia="Times New Roman"/>
          <w:color w:val="auto"/>
        </w:rPr>
        <w:t xml:space="preserve">, </w:t>
      </w:r>
      <w:proofErr w:type="spellStart"/>
      <w:r w:rsidRPr="00263B7D">
        <w:rPr>
          <w:rStyle w:val="salnbdy"/>
          <w:rFonts w:eastAsia="Times New Roman"/>
          <w:color w:val="auto"/>
        </w:rPr>
        <w:t>aprobarea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unui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alt </w:t>
      </w:r>
      <w:proofErr w:type="spellStart"/>
      <w:r w:rsidRPr="00263B7D">
        <w:rPr>
          <w:rStyle w:val="salnbdy"/>
          <w:rFonts w:eastAsia="Times New Roman"/>
          <w:color w:val="auto"/>
        </w:rPr>
        <w:t>plafon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</w:t>
      </w:r>
      <w:proofErr w:type="spellStart"/>
      <w:r w:rsidRPr="00263B7D">
        <w:rPr>
          <w:rStyle w:val="salnbdy"/>
          <w:rFonts w:eastAsia="Times New Roman"/>
          <w:color w:val="auto"/>
        </w:rPr>
        <w:t>încasări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decât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cel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stabilit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la </w:t>
      </w:r>
      <w:r w:rsidRPr="00263B7D">
        <w:rPr>
          <w:rStyle w:val="slgi1"/>
          <w:rFonts w:eastAsia="Times New Roman"/>
          <w:color w:val="auto"/>
        </w:rPr>
        <w:t>art. 4</w:t>
      </w:r>
      <w:r w:rsidRPr="00263B7D">
        <w:rPr>
          <w:rStyle w:val="salnbdy"/>
          <w:rFonts w:eastAsia="Times New Roman"/>
          <w:color w:val="auto"/>
        </w:rPr>
        <w:t>.</w:t>
      </w:r>
    </w:p>
    <w:p w14:paraId="540234CE" w14:textId="77777777" w:rsidR="00000000" w:rsidRPr="00263B7D" w:rsidRDefault="00000000">
      <w:pPr>
        <w:autoSpaceDE/>
        <w:autoSpaceDN/>
        <w:jc w:val="both"/>
        <w:divId w:val="910575316"/>
        <w:rPr>
          <w:rFonts w:eastAsia="Times New Roman"/>
          <w:sz w:val="20"/>
          <w:szCs w:val="20"/>
          <w:shd w:val="clear" w:color="auto" w:fill="FFFFFF"/>
        </w:rPr>
      </w:pPr>
      <w:r w:rsidRPr="00263B7D">
        <w:rPr>
          <w:rStyle w:val="salnttl1"/>
          <w:rFonts w:eastAsia="Times New Roman"/>
          <w:color w:val="auto"/>
        </w:rPr>
        <w:t>(2)</w:t>
      </w:r>
      <w:r w:rsidRPr="00263B7D">
        <w:rPr>
          <w:rStyle w:val="salnbdy"/>
          <w:rFonts w:eastAsia="Times New Roman"/>
          <w:color w:val="auto"/>
        </w:rPr>
        <w:t xml:space="preserve">La </w:t>
      </w:r>
      <w:proofErr w:type="spellStart"/>
      <w:r w:rsidRPr="00263B7D">
        <w:rPr>
          <w:rStyle w:val="salnbdy"/>
          <w:rFonts w:eastAsia="Times New Roman"/>
          <w:color w:val="auto"/>
        </w:rPr>
        <w:t>stabilirea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plafonului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, </w:t>
      </w:r>
      <w:proofErr w:type="spellStart"/>
      <w:r w:rsidRPr="00263B7D">
        <w:rPr>
          <w:rStyle w:val="salnbdy"/>
          <w:rFonts w:eastAsia="Times New Roman"/>
          <w:color w:val="auto"/>
        </w:rPr>
        <w:t>organul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fiscal </w:t>
      </w:r>
      <w:proofErr w:type="spellStart"/>
      <w:r w:rsidRPr="00263B7D">
        <w:rPr>
          <w:rStyle w:val="salnbdy"/>
          <w:rFonts w:eastAsia="Times New Roman"/>
          <w:color w:val="auto"/>
        </w:rPr>
        <w:t>va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avea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în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vedere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încasările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pe care </w:t>
      </w:r>
      <w:proofErr w:type="spellStart"/>
      <w:r w:rsidRPr="00263B7D">
        <w:rPr>
          <w:rStyle w:val="salnbdy"/>
          <w:rFonts w:eastAsia="Times New Roman"/>
          <w:color w:val="auto"/>
        </w:rPr>
        <w:t>organizatorii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</w:t>
      </w:r>
      <w:proofErr w:type="spellStart"/>
      <w:r w:rsidRPr="00263B7D">
        <w:rPr>
          <w:rStyle w:val="salnbdy"/>
          <w:rFonts w:eastAsia="Times New Roman"/>
          <w:color w:val="auto"/>
        </w:rPr>
        <w:t>nunţi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şi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botezuri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le-au </w:t>
      </w:r>
      <w:proofErr w:type="spellStart"/>
      <w:r w:rsidRPr="00263B7D">
        <w:rPr>
          <w:rStyle w:val="salnbdy"/>
          <w:rFonts w:eastAsia="Times New Roman"/>
          <w:color w:val="auto"/>
        </w:rPr>
        <w:t>avut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anterior din </w:t>
      </w:r>
      <w:proofErr w:type="spellStart"/>
      <w:r w:rsidRPr="00263B7D">
        <w:rPr>
          <w:rStyle w:val="salnbdy"/>
          <w:rFonts w:eastAsia="Times New Roman"/>
          <w:color w:val="auto"/>
        </w:rPr>
        <w:t>astfel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</w:t>
      </w:r>
      <w:proofErr w:type="spellStart"/>
      <w:r w:rsidRPr="00263B7D">
        <w:rPr>
          <w:rStyle w:val="salnbdy"/>
          <w:rFonts w:eastAsia="Times New Roman"/>
          <w:color w:val="auto"/>
        </w:rPr>
        <w:t>evenimente</w:t>
      </w:r>
      <w:proofErr w:type="spellEnd"/>
      <w:r w:rsidRPr="00263B7D">
        <w:rPr>
          <w:rStyle w:val="salnbdy"/>
          <w:rFonts w:eastAsia="Times New Roman"/>
          <w:color w:val="auto"/>
        </w:rPr>
        <w:t>.</w:t>
      </w:r>
    </w:p>
    <w:p w14:paraId="73B09D32" w14:textId="77777777" w:rsidR="00000000" w:rsidRPr="00263B7D" w:rsidRDefault="00000000">
      <w:pPr>
        <w:autoSpaceDE/>
        <w:autoSpaceDN/>
        <w:jc w:val="both"/>
        <w:divId w:val="1197238522"/>
        <w:rPr>
          <w:rFonts w:eastAsia="Times New Roman"/>
          <w:sz w:val="20"/>
          <w:szCs w:val="20"/>
          <w:shd w:val="clear" w:color="auto" w:fill="FFFFFF"/>
        </w:rPr>
      </w:pPr>
      <w:r w:rsidRPr="00263B7D">
        <w:rPr>
          <w:rStyle w:val="salnttl1"/>
          <w:rFonts w:eastAsia="Times New Roman"/>
          <w:color w:val="auto"/>
        </w:rPr>
        <w:t>(3)</w:t>
      </w:r>
      <w:proofErr w:type="spellStart"/>
      <w:r w:rsidRPr="00263B7D">
        <w:rPr>
          <w:rStyle w:val="salnbdy"/>
          <w:rFonts w:eastAsia="Times New Roman"/>
          <w:color w:val="auto"/>
        </w:rPr>
        <w:t>Organul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fiscal </w:t>
      </w:r>
      <w:proofErr w:type="spellStart"/>
      <w:r w:rsidRPr="00263B7D">
        <w:rPr>
          <w:rStyle w:val="salnbdy"/>
          <w:rFonts w:eastAsia="Times New Roman"/>
          <w:color w:val="auto"/>
        </w:rPr>
        <w:t>dispune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cu </w:t>
      </w:r>
      <w:proofErr w:type="spellStart"/>
      <w:r w:rsidRPr="00263B7D">
        <w:rPr>
          <w:rStyle w:val="salnbdy"/>
          <w:rFonts w:eastAsia="Times New Roman"/>
          <w:color w:val="auto"/>
        </w:rPr>
        <w:t>privire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la </w:t>
      </w:r>
      <w:proofErr w:type="spellStart"/>
      <w:r w:rsidRPr="00263B7D">
        <w:rPr>
          <w:rStyle w:val="salnbdy"/>
          <w:rFonts w:eastAsia="Times New Roman"/>
          <w:color w:val="auto"/>
        </w:rPr>
        <w:t>cererea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depusă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, </w:t>
      </w:r>
      <w:proofErr w:type="spellStart"/>
      <w:r w:rsidRPr="00263B7D">
        <w:rPr>
          <w:rStyle w:val="salnbdy"/>
          <w:rFonts w:eastAsia="Times New Roman"/>
          <w:color w:val="auto"/>
        </w:rPr>
        <w:t>potrivit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lgi1"/>
          <w:rFonts w:eastAsia="Times New Roman"/>
          <w:color w:val="auto"/>
        </w:rPr>
        <w:t>alin</w:t>
      </w:r>
      <w:proofErr w:type="spellEnd"/>
      <w:r w:rsidRPr="00263B7D">
        <w:rPr>
          <w:rStyle w:val="slgi1"/>
          <w:rFonts w:eastAsia="Times New Roman"/>
          <w:color w:val="auto"/>
        </w:rPr>
        <w:t>. (1)</w:t>
      </w:r>
      <w:r w:rsidRPr="00263B7D">
        <w:rPr>
          <w:rStyle w:val="salnbdy"/>
          <w:rFonts w:eastAsia="Times New Roman"/>
          <w:color w:val="auto"/>
        </w:rPr>
        <w:t xml:space="preserve">, </w:t>
      </w:r>
      <w:proofErr w:type="spellStart"/>
      <w:r w:rsidRPr="00263B7D">
        <w:rPr>
          <w:rStyle w:val="salnbdy"/>
          <w:rFonts w:eastAsia="Times New Roman"/>
          <w:color w:val="auto"/>
        </w:rPr>
        <w:t>printr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-o </w:t>
      </w:r>
      <w:proofErr w:type="spellStart"/>
      <w:r w:rsidRPr="00263B7D">
        <w:rPr>
          <w:rStyle w:val="salnbdy"/>
          <w:rFonts w:eastAsia="Times New Roman"/>
          <w:color w:val="auto"/>
        </w:rPr>
        <w:t>decizie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în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termen de </w:t>
      </w:r>
      <w:proofErr w:type="spellStart"/>
      <w:r w:rsidRPr="00263B7D">
        <w:rPr>
          <w:rStyle w:val="salnbdy"/>
          <w:rFonts w:eastAsia="Times New Roman"/>
          <w:color w:val="auto"/>
        </w:rPr>
        <w:t>cel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mult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15 </w:t>
      </w:r>
      <w:proofErr w:type="spellStart"/>
      <w:r w:rsidRPr="00263B7D">
        <w:rPr>
          <w:rStyle w:val="salnbdy"/>
          <w:rFonts w:eastAsia="Times New Roman"/>
          <w:color w:val="auto"/>
        </w:rPr>
        <w:t>zile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la data </w:t>
      </w:r>
      <w:proofErr w:type="spellStart"/>
      <w:r w:rsidRPr="00263B7D">
        <w:rPr>
          <w:rStyle w:val="salnbdy"/>
          <w:rFonts w:eastAsia="Times New Roman"/>
          <w:color w:val="auto"/>
        </w:rPr>
        <w:t>depunerii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cererii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. </w:t>
      </w:r>
      <w:proofErr w:type="spellStart"/>
      <w:r w:rsidRPr="00263B7D">
        <w:rPr>
          <w:rStyle w:val="salnbdy"/>
          <w:rFonts w:eastAsia="Times New Roman"/>
          <w:color w:val="auto"/>
        </w:rPr>
        <w:t>Decizia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are </w:t>
      </w:r>
      <w:proofErr w:type="spellStart"/>
      <w:r w:rsidRPr="00263B7D">
        <w:rPr>
          <w:rStyle w:val="salnbdy"/>
          <w:rFonts w:eastAsia="Times New Roman"/>
          <w:color w:val="auto"/>
        </w:rPr>
        <w:t>valabilitate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un an de la data </w:t>
      </w:r>
      <w:proofErr w:type="spellStart"/>
      <w:r w:rsidRPr="00263B7D">
        <w:rPr>
          <w:rStyle w:val="salnbdy"/>
          <w:rFonts w:eastAsia="Times New Roman"/>
          <w:color w:val="auto"/>
        </w:rPr>
        <w:t>comunicării</w:t>
      </w:r>
      <w:proofErr w:type="spellEnd"/>
      <w:r w:rsidRPr="00263B7D">
        <w:rPr>
          <w:rStyle w:val="salnbdy"/>
          <w:rFonts w:eastAsia="Times New Roman"/>
          <w:color w:val="auto"/>
        </w:rPr>
        <w:t>.</w:t>
      </w:r>
    </w:p>
    <w:p w14:paraId="598B899D" w14:textId="77777777" w:rsidR="00000000" w:rsidRPr="00263B7D" w:rsidRDefault="00000000">
      <w:pPr>
        <w:autoSpaceDE/>
        <w:autoSpaceDN/>
        <w:jc w:val="both"/>
        <w:divId w:val="1867936672"/>
        <w:rPr>
          <w:rFonts w:eastAsia="Times New Roman"/>
          <w:sz w:val="20"/>
          <w:szCs w:val="20"/>
          <w:shd w:val="clear" w:color="auto" w:fill="FFFFFF"/>
        </w:rPr>
      </w:pPr>
      <w:r w:rsidRPr="00263B7D">
        <w:rPr>
          <w:rStyle w:val="salnttl1"/>
          <w:rFonts w:eastAsia="Times New Roman"/>
          <w:color w:val="auto"/>
        </w:rPr>
        <w:t>(4)</w:t>
      </w:r>
      <w:proofErr w:type="spellStart"/>
      <w:r w:rsidRPr="00263B7D">
        <w:rPr>
          <w:rStyle w:val="salnbdy"/>
          <w:rFonts w:eastAsia="Times New Roman"/>
          <w:color w:val="auto"/>
        </w:rPr>
        <w:t>Decizia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poate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fi </w:t>
      </w:r>
      <w:proofErr w:type="spellStart"/>
      <w:r w:rsidRPr="00263B7D">
        <w:rPr>
          <w:rStyle w:val="salnbdy"/>
          <w:rFonts w:eastAsia="Times New Roman"/>
          <w:color w:val="auto"/>
        </w:rPr>
        <w:t>reînnoită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sau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modificată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la </w:t>
      </w:r>
      <w:proofErr w:type="spellStart"/>
      <w:r w:rsidRPr="00263B7D">
        <w:rPr>
          <w:rStyle w:val="salnbdy"/>
          <w:rFonts w:eastAsia="Times New Roman"/>
          <w:color w:val="auto"/>
        </w:rPr>
        <w:t>cererea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solicitantului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. </w:t>
      </w:r>
      <w:proofErr w:type="spellStart"/>
      <w:r w:rsidRPr="00263B7D">
        <w:rPr>
          <w:rStyle w:val="salnbdy"/>
          <w:rFonts w:eastAsia="Times New Roman"/>
          <w:color w:val="auto"/>
        </w:rPr>
        <w:t>Dispoziţiile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lgi1"/>
          <w:rFonts w:eastAsia="Times New Roman"/>
          <w:color w:val="auto"/>
        </w:rPr>
        <w:t>alin</w:t>
      </w:r>
      <w:proofErr w:type="spellEnd"/>
      <w:r w:rsidRPr="00263B7D">
        <w:rPr>
          <w:rStyle w:val="slgi1"/>
          <w:rFonts w:eastAsia="Times New Roman"/>
          <w:color w:val="auto"/>
        </w:rPr>
        <w:t>. (1)-(3)</w:t>
      </w:r>
      <w:r w:rsidRPr="00263B7D">
        <w:rPr>
          <w:rStyle w:val="salnbdy"/>
          <w:rFonts w:eastAsia="Times New Roman"/>
          <w:color w:val="auto"/>
        </w:rPr>
        <w:t xml:space="preserve"> sunt </w:t>
      </w:r>
      <w:proofErr w:type="spellStart"/>
      <w:r w:rsidRPr="00263B7D">
        <w:rPr>
          <w:rStyle w:val="salnbdy"/>
          <w:rFonts w:eastAsia="Times New Roman"/>
          <w:color w:val="auto"/>
        </w:rPr>
        <w:t>aplicabile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în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mod </w:t>
      </w:r>
      <w:proofErr w:type="spellStart"/>
      <w:r w:rsidRPr="00263B7D">
        <w:rPr>
          <w:rStyle w:val="salnbdy"/>
          <w:rFonts w:eastAsia="Times New Roman"/>
          <w:color w:val="auto"/>
        </w:rPr>
        <w:t>corespunzător</w:t>
      </w:r>
      <w:proofErr w:type="spellEnd"/>
      <w:r w:rsidRPr="00263B7D">
        <w:rPr>
          <w:rStyle w:val="salnbdy"/>
          <w:rFonts w:eastAsia="Times New Roman"/>
          <w:color w:val="auto"/>
        </w:rPr>
        <w:t>.</w:t>
      </w:r>
    </w:p>
    <w:p w14:paraId="592B2F04" w14:textId="77777777" w:rsidR="00000000" w:rsidRDefault="00000000">
      <w:pPr>
        <w:autoSpaceDE/>
        <w:autoSpaceDN/>
        <w:jc w:val="both"/>
        <w:divId w:val="1851409240"/>
        <w:rPr>
          <w:rStyle w:val="salnbdy"/>
          <w:rFonts w:eastAsia="Times New Roman"/>
          <w:color w:val="auto"/>
        </w:rPr>
      </w:pPr>
      <w:r w:rsidRPr="00263B7D">
        <w:rPr>
          <w:rStyle w:val="salnttl1"/>
          <w:rFonts w:eastAsia="Times New Roman"/>
          <w:color w:val="auto"/>
        </w:rPr>
        <w:t>(5)</w:t>
      </w:r>
      <w:proofErr w:type="spellStart"/>
      <w:r w:rsidRPr="00263B7D">
        <w:rPr>
          <w:rStyle w:val="salnbdy"/>
          <w:rFonts w:eastAsia="Times New Roman"/>
          <w:color w:val="auto"/>
        </w:rPr>
        <w:t>Procedura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de </w:t>
      </w:r>
      <w:proofErr w:type="spellStart"/>
      <w:r w:rsidRPr="00263B7D">
        <w:rPr>
          <w:rStyle w:val="salnbdy"/>
          <w:rFonts w:eastAsia="Times New Roman"/>
          <w:color w:val="auto"/>
        </w:rPr>
        <w:t>aplicare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a </w:t>
      </w:r>
      <w:proofErr w:type="spellStart"/>
      <w:r w:rsidRPr="00263B7D">
        <w:rPr>
          <w:rStyle w:val="salnbdy"/>
          <w:rFonts w:eastAsia="Times New Roman"/>
          <w:color w:val="auto"/>
        </w:rPr>
        <w:t>prevederilor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prezentului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articol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se </w:t>
      </w:r>
      <w:proofErr w:type="spellStart"/>
      <w:r w:rsidRPr="00263B7D">
        <w:rPr>
          <w:rStyle w:val="salnbdy"/>
          <w:rFonts w:eastAsia="Times New Roman"/>
          <w:color w:val="auto"/>
        </w:rPr>
        <w:t>aprobă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prin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ordin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al </w:t>
      </w:r>
      <w:proofErr w:type="spellStart"/>
      <w:r w:rsidRPr="00263B7D">
        <w:rPr>
          <w:rStyle w:val="salnbdy"/>
          <w:rFonts w:eastAsia="Times New Roman"/>
          <w:color w:val="auto"/>
        </w:rPr>
        <w:t>ministrului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finanţelor</w:t>
      </w:r>
      <w:proofErr w:type="spellEnd"/>
      <w:r w:rsidRPr="00263B7D">
        <w:rPr>
          <w:rStyle w:val="salnbdy"/>
          <w:rFonts w:eastAsia="Times New Roman"/>
          <w:color w:val="auto"/>
        </w:rPr>
        <w:t xml:space="preserve"> </w:t>
      </w:r>
      <w:proofErr w:type="spellStart"/>
      <w:r w:rsidRPr="00263B7D">
        <w:rPr>
          <w:rStyle w:val="salnbdy"/>
          <w:rFonts w:eastAsia="Times New Roman"/>
          <w:color w:val="auto"/>
        </w:rPr>
        <w:t>publice</w:t>
      </w:r>
      <w:proofErr w:type="spellEnd"/>
      <w:r w:rsidRPr="00263B7D">
        <w:rPr>
          <w:rStyle w:val="salnbdy"/>
          <w:rFonts w:eastAsia="Times New Roman"/>
          <w:color w:val="auto"/>
        </w:rPr>
        <w:t>.</w:t>
      </w:r>
    </w:p>
    <w:p w14:paraId="0C8B705D" w14:textId="7A6F1A5E" w:rsidR="009B2463" w:rsidRDefault="009B2463">
      <w:pPr>
        <w:autoSpaceDE/>
        <w:autoSpaceDN/>
        <w:jc w:val="both"/>
        <w:divId w:val="1851409240"/>
        <w:rPr>
          <w:rFonts w:eastAsia="Times New Roman"/>
          <w:color w:val="FF0000"/>
          <w:sz w:val="20"/>
          <w:szCs w:val="20"/>
          <w:shd w:val="clear" w:color="auto" w:fill="FFFFFF"/>
        </w:rPr>
      </w:pPr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ART.4^2.(1)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SUmele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numerar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aflate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caseria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persoanelor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prevazute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la art.1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alin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.(1) nu pot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depasi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, la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sfarsitul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fiecarei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zile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plafonul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de 50.000 lei.</w:t>
      </w:r>
    </w:p>
    <w:p w14:paraId="0663794B" w14:textId="1321CDAC" w:rsidR="009B2463" w:rsidRDefault="009B2463">
      <w:pPr>
        <w:autoSpaceDE/>
        <w:autoSpaceDN/>
        <w:jc w:val="both"/>
        <w:divId w:val="1851409240"/>
        <w:rPr>
          <w:rFonts w:eastAsia="Times New Roman"/>
          <w:color w:val="FF0000"/>
          <w:sz w:val="20"/>
          <w:szCs w:val="20"/>
          <w:shd w:val="clear" w:color="auto" w:fill="FFFFFF"/>
        </w:rPr>
      </w:pPr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(2).Se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admite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depasirea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acestui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plafon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numai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sumele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aferente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platii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salariilor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si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altor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drepturi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de personal , precum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si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altor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operatiuni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persoane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fizice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,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pentru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perioada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de 3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zile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lucratoare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de la data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prevazuta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pentru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plata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acestora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>.</w:t>
      </w:r>
    </w:p>
    <w:p w14:paraId="1D3ADF90" w14:textId="593BBCD9" w:rsidR="009B2463" w:rsidRDefault="009B2463">
      <w:pPr>
        <w:autoSpaceDE/>
        <w:autoSpaceDN/>
        <w:jc w:val="both"/>
        <w:divId w:val="1851409240"/>
        <w:rPr>
          <w:rFonts w:eastAsia="Times New Roman"/>
          <w:color w:val="FF0000"/>
          <w:sz w:val="20"/>
          <w:szCs w:val="20"/>
          <w:shd w:val="clear" w:color="auto" w:fill="FFFFFF"/>
        </w:rPr>
      </w:pPr>
      <w:r>
        <w:rPr>
          <w:rFonts w:eastAsia="Times New Roman"/>
          <w:color w:val="FF0000"/>
          <w:sz w:val="20"/>
          <w:szCs w:val="20"/>
          <w:shd w:val="clear" w:color="auto" w:fill="FFFFFF"/>
        </w:rPr>
        <w:lastRenderedPageBreak/>
        <w:t xml:space="preserve">(3)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Sumele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numerar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depasesc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nivelul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stabilit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conform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alin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.(1)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vor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depuse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conturile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bancare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persoanelor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respective in termen de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doua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zile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FF0000"/>
          <w:sz w:val="20"/>
          <w:szCs w:val="20"/>
          <w:shd w:val="clear" w:color="auto" w:fill="FFFFFF"/>
        </w:rPr>
        <w:t>lucratoare</w:t>
      </w:r>
      <w:proofErr w:type="spellEnd"/>
      <w:r>
        <w:rPr>
          <w:rFonts w:eastAsia="Times New Roman"/>
          <w:color w:val="FF0000"/>
          <w:sz w:val="20"/>
          <w:szCs w:val="20"/>
          <w:shd w:val="clear" w:color="auto" w:fill="FFFFFF"/>
        </w:rPr>
        <w:t>.”</w:t>
      </w:r>
    </w:p>
    <w:p w14:paraId="1D2BB16C" w14:textId="256CF0C8" w:rsidR="00000000" w:rsidRDefault="00000000">
      <w:pPr>
        <w:pStyle w:val="spar"/>
        <w:shd w:val="clear" w:color="auto" w:fill="D6F5D6"/>
        <w:jc w:val="center"/>
        <w:divId w:val="1640498393"/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</w:pPr>
    </w:p>
    <w:p w14:paraId="30423A20" w14:textId="77777777" w:rsidR="00000000" w:rsidRDefault="00000000">
      <w:pPr>
        <w:pStyle w:val="sartttl"/>
        <w:jc w:val="both"/>
        <w:divId w:val="1535457327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5</w:t>
      </w:r>
    </w:p>
    <w:p w14:paraId="77BCB8CF" w14:textId="77777777" w:rsidR="00000000" w:rsidRDefault="00000000">
      <w:pPr>
        <w:pStyle w:val="sartden"/>
        <w:jc w:val="both"/>
        <w:divId w:val="1535457327"/>
        <w:rPr>
          <w:rStyle w:val="sartbdy"/>
          <w:b w:val="0"/>
          <w:bCs w:val="0"/>
        </w:rPr>
      </w:pPr>
      <w:proofErr w:type="spellStart"/>
      <w:r>
        <w:rPr>
          <w:rStyle w:val="spar3"/>
          <w:b w:val="0"/>
          <w:bCs w:val="0"/>
        </w:rPr>
        <w:t>Plafoanele-limită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prevăzute</w:t>
      </w:r>
      <w:proofErr w:type="spellEnd"/>
      <w:r>
        <w:rPr>
          <w:rStyle w:val="spar3"/>
          <w:b w:val="0"/>
          <w:bCs w:val="0"/>
        </w:rPr>
        <w:t xml:space="preserve"> de </w:t>
      </w:r>
      <w:proofErr w:type="spellStart"/>
      <w:r>
        <w:rPr>
          <w:rStyle w:val="spar3"/>
          <w:b w:val="0"/>
          <w:bCs w:val="0"/>
        </w:rPr>
        <w:t>prezentul</w:t>
      </w:r>
      <w:proofErr w:type="spellEnd"/>
      <w:r>
        <w:rPr>
          <w:rStyle w:val="spar3"/>
          <w:b w:val="0"/>
          <w:bCs w:val="0"/>
        </w:rPr>
        <w:t xml:space="preserve"> capitol nu se </w:t>
      </w:r>
      <w:proofErr w:type="spellStart"/>
      <w:r>
        <w:rPr>
          <w:rStyle w:val="spar3"/>
          <w:b w:val="0"/>
          <w:bCs w:val="0"/>
        </w:rPr>
        <w:t>aplică</w:t>
      </w:r>
      <w:proofErr w:type="spellEnd"/>
      <w:r>
        <w:rPr>
          <w:rStyle w:val="spar3"/>
          <w:b w:val="0"/>
          <w:bCs w:val="0"/>
        </w:rPr>
        <w:t xml:space="preserve"> de </w:t>
      </w:r>
      <w:proofErr w:type="spellStart"/>
      <w:r>
        <w:rPr>
          <w:rStyle w:val="spar3"/>
          <w:b w:val="0"/>
          <w:bCs w:val="0"/>
        </w:rPr>
        <w:t>către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persoanele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prevăzute</w:t>
      </w:r>
      <w:proofErr w:type="spellEnd"/>
      <w:r>
        <w:rPr>
          <w:rStyle w:val="spar3"/>
          <w:b w:val="0"/>
          <w:bCs w:val="0"/>
        </w:rPr>
        <w:t xml:space="preserve"> la </w:t>
      </w:r>
      <w:r>
        <w:rPr>
          <w:rStyle w:val="slgi1"/>
          <w:b w:val="0"/>
          <w:bCs w:val="0"/>
        </w:rPr>
        <w:t xml:space="preserve">art. 1 </w:t>
      </w:r>
      <w:proofErr w:type="spellStart"/>
      <w:r>
        <w:rPr>
          <w:rStyle w:val="slgi1"/>
          <w:b w:val="0"/>
          <w:bCs w:val="0"/>
        </w:rPr>
        <w:t>alin</w:t>
      </w:r>
      <w:proofErr w:type="spellEnd"/>
      <w:r>
        <w:rPr>
          <w:rStyle w:val="slgi1"/>
          <w:b w:val="0"/>
          <w:bCs w:val="0"/>
        </w:rPr>
        <w:t>. (1)</w:t>
      </w:r>
      <w:r>
        <w:rPr>
          <w:rStyle w:val="spar3"/>
          <w:b w:val="0"/>
          <w:bCs w:val="0"/>
        </w:rPr>
        <w:t xml:space="preserve">, </w:t>
      </w:r>
      <w:proofErr w:type="spellStart"/>
      <w:r>
        <w:rPr>
          <w:rStyle w:val="spar3"/>
          <w:b w:val="0"/>
          <w:bCs w:val="0"/>
        </w:rPr>
        <w:t>pentru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următoarele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operaţiuni</w:t>
      </w:r>
      <w:proofErr w:type="spellEnd"/>
      <w:r>
        <w:rPr>
          <w:rStyle w:val="spar3"/>
          <w:b w:val="0"/>
          <w:bCs w:val="0"/>
        </w:rPr>
        <w:t>:</w:t>
      </w:r>
    </w:p>
    <w:p w14:paraId="1E0ADF94" w14:textId="77777777" w:rsidR="00000000" w:rsidRDefault="00000000">
      <w:pPr>
        <w:autoSpaceDE/>
        <w:autoSpaceDN/>
        <w:jc w:val="both"/>
        <w:divId w:val="2117283489"/>
        <w:rPr>
          <w:rFonts w:eastAsia="Times New Roman"/>
        </w:rPr>
      </w:pPr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depunerea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numerar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conturile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deschise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instituţiile</w:t>
      </w:r>
      <w:proofErr w:type="spellEnd"/>
      <w:r>
        <w:rPr>
          <w:rStyle w:val="slitbdy"/>
          <w:rFonts w:eastAsia="Times New Roman"/>
        </w:rPr>
        <w:t xml:space="preserve"> de credit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instituţiile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prestează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servicii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plată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care sunt </w:t>
      </w:r>
      <w:proofErr w:type="spellStart"/>
      <w:r>
        <w:rPr>
          <w:rStyle w:val="slitbdy"/>
          <w:rFonts w:eastAsia="Times New Roman"/>
        </w:rPr>
        <w:t>autorizate</w:t>
      </w:r>
      <w:proofErr w:type="spellEnd"/>
      <w:r>
        <w:rPr>
          <w:rStyle w:val="slitbdy"/>
          <w:rFonts w:eastAsia="Times New Roman"/>
        </w:rPr>
        <w:t xml:space="preserve"> de Banca </w:t>
      </w:r>
      <w:proofErr w:type="spellStart"/>
      <w:r>
        <w:rPr>
          <w:rStyle w:val="slitbdy"/>
          <w:rFonts w:eastAsia="Times New Roman"/>
        </w:rPr>
        <w:t>Naţională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României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inclusiv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automatele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încasări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numerar</w:t>
      </w:r>
      <w:proofErr w:type="spellEnd"/>
      <w:r>
        <w:rPr>
          <w:rStyle w:val="slitbdy"/>
          <w:rFonts w:eastAsia="Times New Roman"/>
        </w:rPr>
        <w:t>;</w:t>
      </w:r>
    </w:p>
    <w:p w14:paraId="222FE657" w14:textId="77777777" w:rsidR="00000000" w:rsidRDefault="00000000">
      <w:pPr>
        <w:autoSpaceDE/>
        <w:autoSpaceDN/>
        <w:jc w:val="both"/>
        <w:divId w:val="165452950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plata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cheltuielilor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deplasare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interes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serviciu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limita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sumelor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cuvenite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plata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transportului</w:t>
      </w:r>
      <w:proofErr w:type="spellEnd"/>
      <w:r>
        <w:rPr>
          <w:rStyle w:val="slitbdy"/>
          <w:rFonts w:eastAsia="Times New Roman"/>
        </w:rPr>
        <w:t xml:space="preserve">, a </w:t>
      </w:r>
      <w:proofErr w:type="spellStart"/>
      <w:r>
        <w:rPr>
          <w:rStyle w:val="slitbdy"/>
          <w:rFonts w:eastAsia="Times New Roman"/>
        </w:rPr>
        <w:t>diurnei</w:t>
      </w:r>
      <w:proofErr w:type="spellEnd"/>
      <w:r>
        <w:rPr>
          <w:rStyle w:val="slitbdy"/>
          <w:rFonts w:eastAsia="Times New Roman"/>
        </w:rPr>
        <w:t xml:space="preserve">, a </w:t>
      </w:r>
      <w:proofErr w:type="spellStart"/>
      <w:r>
        <w:rPr>
          <w:rStyle w:val="slitbdy"/>
          <w:rFonts w:eastAsia="Times New Roman"/>
        </w:rPr>
        <w:t>indemnizaţiei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cazării</w:t>
      </w:r>
      <w:proofErr w:type="spellEnd"/>
      <w:r>
        <w:rPr>
          <w:rStyle w:val="slitbdy"/>
          <w:rFonts w:eastAsia="Times New Roman"/>
        </w:rPr>
        <w:t xml:space="preserve"> pe </w:t>
      </w:r>
      <w:proofErr w:type="spellStart"/>
      <w:r>
        <w:rPr>
          <w:rStyle w:val="slitbdy"/>
          <w:rFonts w:eastAsia="Times New Roman"/>
        </w:rPr>
        <w:t>timpul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deplasării</w:t>
      </w:r>
      <w:proofErr w:type="spellEnd"/>
      <w:r>
        <w:rPr>
          <w:rStyle w:val="slitbdy"/>
          <w:rFonts w:eastAsia="Times New Roman"/>
        </w:rPr>
        <w:t xml:space="preserve">, precum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cheltuielilor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neprevăzute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efectuate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sens</w:t>
      </w:r>
      <w:proofErr w:type="spellEnd"/>
      <w:r>
        <w:rPr>
          <w:rStyle w:val="slitbdy"/>
          <w:rFonts w:eastAsia="Times New Roman"/>
        </w:rPr>
        <w:t>;</w:t>
      </w:r>
    </w:p>
    <w:p w14:paraId="22A46C94" w14:textId="77777777" w:rsidR="00000000" w:rsidRDefault="00000000">
      <w:pPr>
        <w:autoSpaceDE/>
        <w:autoSpaceDN/>
        <w:jc w:val="both"/>
        <w:divId w:val="163906806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plata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numerar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impozitelor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taxelor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contribuţiilor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amenzilor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altor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obligaţii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datorate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bugetului</w:t>
      </w:r>
      <w:proofErr w:type="spellEnd"/>
      <w:r>
        <w:rPr>
          <w:rStyle w:val="slitbdy"/>
          <w:rFonts w:eastAsia="Times New Roman"/>
        </w:rPr>
        <w:t xml:space="preserve"> general </w:t>
      </w:r>
      <w:proofErr w:type="spellStart"/>
      <w:r>
        <w:rPr>
          <w:rStyle w:val="slitbdy"/>
          <w:rFonts w:eastAsia="Times New Roman"/>
        </w:rPr>
        <w:t>consolidat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statului</w:t>
      </w:r>
      <w:proofErr w:type="spellEnd"/>
      <w:r>
        <w:rPr>
          <w:rStyle w:val="slitbdy"/>
          <w:rFonts w:eastAsia="Times New Roman"/>
        </w:rPr>
        <w:t>;</w:t>
      </w:r>
    </w:p>
    <w:p w14:paraId="18E61C7F" w14:textId="77777777" w:rsidR="00000000" w:rsidRDefault="00000000">
      <w:pPr>
        <w:autoSpaceDE/>
        <w:autoSpaceDN/>
        <w:jc w:val="both"/>
        <w:divId w:val="20865649"/>
        <w:rPr>
          <w:rStyle w:val="slitbdy"/>
          <w:color w:val="0000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  <w:color w:val="0000FF"/>
        </w:rPr>
        <w:t>retragerea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numerar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conturi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deschise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instituţiile</w:t>
      </w:r>
      <w:proofErr w:type="spellEnd"/>
      <w:r>
        <w:rPr>
          <w:rStyle w:val="slitbdy"/>
          <w:rFonts w:eastAsia="Times New Roman"/>
          <w:color w:val="0000FF"/>
        </w:rPr>
        <w:t xml:space="preserve"> de credit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instituţiile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prestează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servicii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plată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care sunt </w:t>
      </w:r>
      <w:proofErr w:type="spellStart"/>
      <w:r>
        <w:rPr>
          <w:rStyle w:val="slitbdy"/>
          <w:rFonts w:eastAsia="Times New Roman"/>
          <w:color w:val="0000FF"/>
        </w:rPr>
        <w:t>autorizate</w:t>
      </w:r>
      <w:proofErr w:type="spellEnd"/>
      <w:r>
        <w:rPr>
          <w:rStyle w:val="slitbdy"/>
          <w:rFonts w:eastAsia="Times New Roman"/>
          <w:color w:val="0000FF"/>
        </w:rPr>
        <w:t xml:space="preserve"> de Banca </w:t>
      </w:r>
      <w:proofErr w:type="spellStart"/>
      <w:r>
        <w:rPr>
          <w:rStyle w:val="slitbdy"/>
          <w:rFonts w:eastAsia="Times New Roman"/>
          <w:color w:val="0000FF"/>
        </w:rPr>
        <w:t>Naţională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României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plata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salariilor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altor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drepturi</w:t>
      </w:r>
      <w:proofErr w:type="spellEnd"/>
      <w:r>
        <w:rPr>
          <w:rStyle w:val="slitbdy"/>
          <w:rFonts w:eastAsia="Times New Roman"/>
          <w:color w:val="0000FF"/>
        </w:rPr>
        <w:t xml:space="preserve"> de personal </w:t>
      </w:r>
      <w:proofErr w:type="spellStart"/>
      <w:r>
        <w:rPr>
          <w:rStyle w:val="slitbdy"/>
          <w:rFonts w:eastAsia="Times New Roman"/>
          <w:color w:val="0000FF"/>
        </w:rPr>
        <w:t>prevăzute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lege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alte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operaţiuni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plăţi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efectuate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fizice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7E9A25A5" w14:textId="77777777" w:rsidR="00000000" w:rsidRDefault="00000000">
      <w:pPr>
        <w:autoSpaceDE/>
        <w:autoSpaceDN/>
        <w:jc w:val="both"/>
        <w:divId w:val="92930960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transferarea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sume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intermediul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instituţiilor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prestează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servicii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plată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autorizate</w:t>
      </w:r>
      <w:proofErr w:type="spellEnd"/>
      <w:r>
        <w:rPr>
          <w:rStyle w:val="slitbdy"/>
          <w:rFonts w:eastAsia="Times New Roman"/>
        </w:rPr>
        <w:t xml:space="preserve"> de Banca </w:t>
      </w:r>
      <w:proofErr w:type="spellStart"/>
      <w:r>
        <w:rPr>
          <w:rStyle w:val="slitbdy"/>
          <w:rFonts w:eastAsia="Times New Roman"/>
        </w:rPr>
        <w:t>Naţională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României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alt stat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Uniunii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Europene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notificate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Banca </w:t>
      </w:r>
      <w:proofErr w:type="spellStart"/>
      <w:r>
        <w:rPr>
          <w:rStyle w:val="slitbdy"/>
          <w:rFonts w:eastAsia="Times New Roman"/>
        </w:rPr>
        <w:t>Naţională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României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legii</w:t>
      </w:r>
      <w:proofErr w:type="spellEnd"/>
      <w:r>
        <w:rPr>
          <w:rStyle w:val="slitbdy"/>
          <w:rFonts w:eastAsia="Times New Roman"/>
        </w:rPr>
        <w:t>;</w:t>
      </w:r>
    </w:p>
    <w:p w14:paraId="7AA31BC8" w14:textId="77777777" w:rsidR="00000000" w:rsidRDefault="00000000">
      <w:pPr>
        <w:autoSpaceDE/>
        <w:autoSpaceDN/>
        <w:jc w:val="both"/>
        <w:divId w:val="1112362942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</w:rPr>
        <w:t>depunerea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numerar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automate </w:t>
      </w:r>
      <w:proofErr w:type="spellStart"/>
      <w:r>
        <w:rPr>
          <w:rStyle w:val="slitbdy"/>
          <w:rFonts w:eastAsia="Times New Roman"/>
        </w:rPr>
        <w:t>ce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funcţionează</w:t>
      </w:r>
      <w:proofErr w:type="spellEnd"/>
      <w:r>
        <w:rPr>
          <w:rStyle w:val="slitbdy"/>
          <w:rFonts w:eastAsia="Times New Roman"/>
        </w:rPr>
        <w:t xml:space="preserve"> pe </w:t>
      </w:r>
      <w:proofErr w:type="spellStart"/>
      <w:r>
        <w:rPr>
          <w:rStyle w:val="slitbdy"/>
          <w:rFonts w:eastAsia="Times New Roman"/>
        </w:rPr>
        <w:t>baza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acceptatoarelor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bancnote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monede</w:t>
      </w:r>
      <w:proofErr w:type="spellEnd"/>
      <w:r>
        <w:rPr>
          <w:rStyle w:val="slitbdy"/>
          <w:rFonts w:eastAsia="Times New Roman"/>
        </w:rPr>
        <w:t>.</w:t>
      </w:r>
    </w:p>
    <w:p w14:paraId="5E6DB6C6" w14:textId="77777777" w:rsidR="00000000" w:rsidRDefault="00000000">
      <w:pPr>
        <w:pStyle w:val="sartttl"/>
        <w:jc w:val="both"/>
        <w:divId w:val="1920942861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6</w:t>
      </w:r>
    </w:p>
    <w:p w14:paraId="3209B228" w14:textId="77777777" w:rsidR="00000000" w:rsidRDefault="00000000">
      <w:pPr>
        <w:pStyle w:val="sartden"/>
        <w:jc w:val="both"/>
        <w:divId w:val="1920942861"/>
        <w:rPr>
          <w:shd w:val="clear" w:color="auto" w:fill="FFFFFF"/>
        </w:rPr>
      </w:pPr>
      <w:r>
        <w:rPr>
          <w:rStyle w:val="spar3"/>
          <w:b w:val="0"/>
          <w:bCs w:val="0"/>
        </w:rPr>
        <w:t xml:space="preserve">Este </w:t>
      </w:r>
      <w:proofErr w:type="spellStart"/>
      <w:r>
        <w:rPr>
          <w:rStyle w:val="spar3"/>
          <w:b w:val="0"/>
          <w:bCs w:val="0"/>
        </w:rPr>
        <w:t>interzisă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acordarea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oricăror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avantaje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clienţilor</w:t>
      </w:r>
      <w:proofErr w:type="spellEnd"/>
      <w:r>
        <w:rPr>
          <w:rStyle w:val="spar3"/>
          <w:b w:val="0"/>
          <w:bCs w:val="0"/>
        </w:rPr>
        <w:t xml:space="preserve">, de </w:t>
      </w:r>
      <w:proofErr w:type="spellStart"/>
      <w:r>
        <w:rPr>
          <w:rStyle w:val="spar3"/>
          <w:b w:val="0"/>
          <w:bCs w:val="0"/>
        </w:rPr>
        <w:t>către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persoanele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prevăzute</w:t>
      </w:r>
      <w:proofErr w:type="spellEnd"/>
      <w:r>
        <w:rPr>
          <w:rStyle w:val="spar3"/>
          <w:b w:val="0"/>
          <w:bCs w:val="0"/>
        </w:rPr>
        <w:t xml:space="preserve"> la </w:t>
      </w:r>
      <w:r>
        <w:rPr>
          <w:rStyle w:val="slgi1"/>
          <w:b w:val="0"/>
          <w:bCs w:val="0"/>
        </w:rPr>
        <w:t xml:space="preserve">art. 1 </w:t>
      </w:r>
      <w:proofErr w:type="spellStart"/>
      <w:r>
        <w:rPr>
          <w:rStyle w:val="slgi1"/>
          <w:b w:val="0"/>
          <w:bCs w:val="0"/>
        </w:rPr>
        <w:t>alin</w:t>
      </w:r>
      <w:proofErr w:type="spellEnd"/>
      <w:r>
        <w:rPr>
          <w:rStyle w:val="slgi1"/>
          <w:b w:val="0"/>
          <w:bCs w:val="0"/>
        </w:rPr>
        <w:t>. (1)</w:t>
      </w:r>
      <w:r>
        <w:rPr>
          <w:rStyle w:val="spar3"/>
          <w:b w:val="0"/>
          <w:bCs w:val="0"/>
        </w:rPr>
        <w:t xml:space="preserve">, </w:t>
      </w:r>
      <w:proofErr w:type="spellStart"/>
      <w:r>
        <w:rPr>
          <w:rStyle w:val="spar3"/>
          <w:b w:val="0"/>
          <w:bCs w:val="0"/>
        </w:rPr>
        <w:t>pentru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efectuarea</w:t>
      </w:r>
      <w:proofErr w:type="spellEnd"/>
      <w:r>
        <w:rPr>
          <w:rStyle w:val="spar3"/>
          <w:b w:val="0"/>
          <w:bCs w:val="0"/>
        </w:rPr>
        <w:t xml:space="preserve"> de </w:t>
      </w:r>
      <w:proofErr w:type="spellStart"/>
      <w:r>
        <w:rPr>
          <w:rStyle w:val="spar3"/>
          <w:b w:val="0"/>
          <w:bCs w:val="0"/>
        </w:rPr>
        <w:t>plăţi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în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numerar</w:t>
      </w:r>
      <w:proofErr w:type="spellEnd"/>
      <w:r>
        <w:rPr>
          <w:rStyle w:val="spar3"/>
          <w:b w:val="0"/>
          <w:bCs w:val="0"/>
        </w:rPr>
        <w:t>.</w:t>
      </w:r>
    </w:p>
    <w:p w14:paraId="39047569" w14:textId="77777777" w:rsidR="00000000" w:rsidRDefault="00000000">
      <w:pPr>
        <w:pStyle w:val="sartttl"/>
        <w:jc w:val="both"/>
        <w:divId w:val="1434932676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7</w:t>
      </w:r>
    </w:p>
    <w:p w14:paraId="7B18FE8E" w14:textId="77777777" w:rsidR="00000000" w:rsidRDefault="00000000">
      <w:pPr>
        <w:pStyle w:val="sartden"/>
        <w:jc w:val="both"/>
        <w:divId w:val="1434932676"/>
        <w:rPr>
          <w:shd w:val="clear" w:color="auto" w:fill="FFFFFF"/>
        </w:rPr>
      </w:pPr>
      <w:proofErr w:type="spellStart"/>
      <w:r>
        <w:rPr>
          <w:rStyle w:val="spar3"/>
          <w:b w:val="0"/>
          <w:bCs w:val="0"/>
        </w:rPr>
        <w:t>În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cazul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persoanelor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prevăzute</w:t>
      </w:r>
      <w:proofErr w:type="spellEnd"/>
      <w:r>
        <w:rPr>
          <w:rStyle w:val="spar3"/>
          <w:b w:val="0"/>
          <w:bCs w:val="0"/>
        </w:rPr>
        <w:t xml:space="preserve"> la </w:t>
      </w:r>
      <w:r>
        <w:rPr>
          <w:rStyle w:val="slgi1"/>
          <w:b w:val="0"/>
          <w:bCs w:val="0"/>
        </w:rPr>
        <w:t xml:space="preserve">art. 1 </w:t>
      </w:r>
      <w:proofErr w:type="spellStart"/>
      <w:r>
        <w:rPr>
          <w:rStyle w:val="slgi1"/>
          <w:b w:val="0"/>
          <w:bCs w:val="0"/>
        </w:rPr>
        <w:t>alin</w:t>
      </w:r>
      <w:proofErr w:type="spellEnd"/>
      <w:r>
        <w:rPr>
          <w:rStyle w:val="slgi1"/>
          <w:b w:val="0"/>
          <w:bCs w:val="0"/>
        </w:rPr>
        <w:t>. (1)</w:t>
      </w:r>
      <w:r>
        <w:rPr>
          <w:rStyle w:val="spar3"/>
          <w:b w:val="0"/>
          <w:bCs w:val="0"/>
        </w:rPr>
        <w:t xml:space="preserve"> care au </w:t>
      </w:r>
      <w:proofErr w:type="spellStart"/>
      <w:r>
        <w:rPr>
          <w:rStyle w:val="spar3"/>
          <w:b w:val="0"/>
          <w:bCs w:val="0"/>
        </w:rPr>
        <w:t>organizate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mai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multe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casierii</w:t>
      </w:r>
      <w:proofErr w:type="spellEnd"/>
      <w:r>
        <w:rPr>
          <w:rStyle w:val="spar3"/>
          <w:b w:val="0"/>
          <w:bCs w:val="0"/>
        </w:rPr>
        <w:t xml:space="preserve">, </w:t>
      </w:r>
      <w:proofErr w:type="spellStart"/>
      <w:r>
        <w:rPr>
          <w:rStyle w:val="spar3"/>
          <w:b w:val="0"/>
          <w:bCs w:val="0"/>
        </w:rPr>
        <w:t>plafoanele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prevăzute</w:t>
      </w:r>
      <w:proofErr w:type="spellEnd"/>
      <w:r>
        <w:rPr>
          <w:rStyle w:val="spar3"/>
          <w:b w:val="0"/>
          <w:bCs w:val="0"/>
        </w:rPr>
        <w:t xml:space="preserve"> la </w:t>
      </w:r>
      <w:r>
        <w:rPr>
          <w:rStyle w:val="slgi1"/>
          <w:b w:val="0"/>
          <w:bCs w:val="0"/>
        </w:rPr>
        <w:t xml:space="preserve">art. 3 </w:t>
      </w:r>
      <w:proofErr w:type="spellStart"/>
      <w:r>
        <w:rPr>
          <w:rStyle w:val="slgi1"/>
          <w:b w:val="0"/>
          <w:bCs w:val="0"/>
        </w:rPr>
        <w:t>alin</w:t>
      </w:r>
      <w:proofErr w:type="spellEnd"/>
      <w:r>
        <w:rPr>
          <w:rStyle w:val="slgi1"/>
          <w:b w:val="0"/>
          <w:bCs w:val="0"/>
        </w:rPr>
        <w:t>. (1) lit. a)</w:t>
      </w:r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şi</w:t>
      </w:r>
      <w:proofErr w:type="spellEnd"/>
      <w:r>
        <w:rPr>
          <w:rStyle w:val="spar3"/>
          <w:b w:val="0"/>
          <w:bCs w:val="0"/>
        </w:rPr>
        <w:t xml:space="preserve"> </w:t>
      </w:r>
      <w:r>
        <w:rPr>
          <w:rStyle w:val="slgi1"/>
          <w:b w:val="0"/>
          <w:bCs w:val="0"/>
        </w:rPr>
        <w:t>b)</w:t>
      </w:r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şi</w:t>
      </w:r>
      <w:proofErr w:type="spellEnd"/>
      <w:r>
        <w:rPr>
          <w:rStyle w:val="spar3"/>
          <w:b w:val="0"/>
          <w:bCs w:val="0"/>
        </w:rPr>
        <w:t xml:space="preserve"> la </w:t>
      </w:r>
      <w:r>
        <w:rPr>
          <w:rStyle w:val="slgi1"/>
          <w:b w:val="0"/>
          <w:bCs w:val="0"/>
        </w:rPr>
        <w:t xml:space="preserve">art. 4 </w:t>
      </w:r>
      <w:proofErr w:type="spellStart"/>
      <w:r>
        <w:rPr>
          <w:rStyle w:val="slgi1"/>
          <w:b w:val="0"/>
          <w:bCs w:val="0"/>
        </w:rPr>
        <w:t>alin</w:t>
      </w:r>
      <w:proofErr w:type="spellEnd"/>
      <w:r>
        <w:rPr>
          <w:rStyle w:val="slgi1"/>
          <w:b w:val="0"/>
          <w:bCs w:val="0"/>
        </w:rPr>
        <w:t>. (1)</w:t>
      </w:r>
      <w:r>
        <w:rPr>
          <w:rStyle w:val="spar3"/>
          <w:b w:val="0"/>
          <w:bCs w:val="0"/>
        </w:rPr>
        <w:t xml:space="preserve"> sunt </w:t>
      </w:r>
      <w:proofErr w:type="spellStart"/>
      <w:r>
        <w:rPr>
          <w:rStyle w:val="spar3"/>
          <w:b w:val="0"/>
          <w:bCs w:val="0"/>
        </w:rPr>
        <w:t>aplicabile</w:t>
      </w:r>
      <w:proofErr w:type="spellEnd"/>
      <w:r>
        <w:rPr>
          <w:rStyle w:val="spar3"/>
          <w:b w:val="0"/>
          <w:bCs w:val="0"/>
        </w:rPr>
        <w:t xml:space="preserve"> pe </w:t>
      </w:r>
      <w:proofErr w:type="spellStart"/>
      <w:r>
        <w:rPr>
          <w:rStyle w:val="spar3"/>
          <w:b w:val="0"/>
          <w:bCs w:val="0"/>
        </w:rPr>
        <w:t>fiecare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casierie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în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parte</w:t>
      </w:r>
      <w:proofErr w:type="spellEnd"/>
      <w:r>
        <w:rPr>
          <w:rStyle w:val="spar3"/>
          <w:b w:val="0"/>
          <w:bCs w:val="0"/>
        </w:rPr>
        <w:t>.</w:t>
      </w:r>
    </w:p>
    <w:p w14:paraId="08EA7D62" w14:textId="77777777" w:rsidR="00000000" w:rsidRDefault="00000000">
      <w:pPr>
        <w:pStyle w:val="sartttl"/>
        <w:jc w:val="both"/>
        <w:divId w:val="1880124364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8</w:t>
      </w:r>
    </w:p>
    <w:p w14:paraId="26D8CC61" w14:textId="77777777" w:rsidR="00000000" w:rsidRDefault="00000000">
      <w:pPr>
        <w:pStyle w:val="spar"/>
        <w:jc w:val="both"/>
        <w:divId w:val="188012436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Sucursalele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secundare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juridice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casierie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instituţie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credit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aplică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mod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corespunzător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prevederile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capitol.</w:t>
      </w:r>
    </w:p>
    <w:p w14:paraId="66256C6B" w14:textId="77777777" w:rsidR="00000000" w:rsidRDefault="00000000">
      <w:pPr>
        <w:pStyle w:val="sartttl"/>
        <w:jc w:val="both"/>
        <w:divId w:val="788202186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9</w:t>
      </w:r>
    </w:p>
    <w:p w14:paraId="44BD3424" w14:textId="2E1D08EE" w:rsidR="00000000" w:rsidRDefault="00000000">
      <w:pPr>
        <w:autoSpaceDE/>
        <w:autoSpaceDN/>
        <w:jc w:val="both"/>
        <w:divId w:val="25829478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facturile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stornate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aferente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bunurilor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returnate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>/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serviciilor</w:t>
      </w:r>
      <w:proofErr w:type="spellEnd"/>
      <w:r>
        <w:rPr>
          <w:rStyle w:val="salnbdy"/>
          <w:rFonts w:eastAsia="Times New Roman"/>
        </w:rPr>
        <w:t xml:space="preserve"> care nu au </w:t>
      </w:r>
      <w:proofErr w:type="spellStart"/>
      <w:r>
        <w:rPr>
          <w:rStyle w:val="salnbdy"/>
          <w:rFonts w:eastAsia="Times New Roman"/>
        </w:rPr>
        <w:t>fost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prestate</w:t>
      </w:r>
      <w:proofErr w:type="spellEnd"/>
      <w:r>
        <w:rPr>
          <w:rStyle w:val="salnbdy"/>
          <w:rFonts w:eastAsia="Times New Roman"/>
        </w:rPr>
        <w:t xml:space="preserve">, cu </w:t>
      </w:r>
      <w:proofErr w:type="spellStart"/>
      <w:r>
        <w:rPr>
          <w:rStyle w:val="salnbdy"/>
          <w:rFonts w:eastAsia="Times New Roman"/>
        </w:rPr>
        <w:t>valori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mari</w:t>
      </w:r>
      <w:proofErr w:type="spellEnd"/>
      <w:r>
        <w:rPr>
          <w:rStyle w:val="salnbdy"/>
          <w:rFonts w:eastAsia="Times New Roman"/>
        </w:rPr>
        <w:t xml:space="preserve"> de </w:t>
      </w:r>
      <w:r w:rsidRPr="009B2463">
        <w:rPr>
          <w:rStyle w:val="salnbdy"/>
          <w:rFonts w:eastAsia="Times New Roman"/>
          <w:strike/>
        </w:rPr>
        <w:t>5.000</w:t>
      </w:r>
      <w:r>
        <w:rPr>
          <w:rStyle w:val="salnbdy"/>
          <w:rFonts w:eastAsia="Times New Roman"/>
        </w:rPr>
        <w:t xml:space="preserve"> lei</w:t>
      </w:r>
      <w:r w:rsidR="009B2463">
        <w:rPr>
          <w:rStyle w:val="salnbdy"/>
          <w:rFonts w:eastAsia="Times New Roman"/>
        </w:rPr>
        <w:t xml:space="preserve"> </w:t>
      </w:r>
      <w:r w:rsidR="009B2463" w:rsidRPr="009B2463">
        <w:rPr>
          <w:rStyle w:val="salnbdy"/>
          <w:rFonts w:eastAsia="Times New Roman"/>
          <w:color w:val="FF0000"/>
        </w:rPr>
        <w:t>1.000 lei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</w:t>
      </w:r>
      <w:r w:rsidR="009B2463" w:rsidRPr="009B2463">
        <w:rPr>
          <w:rStyle w:val="salnbdy"/>
          <w:rFonts w:eastAsia="Times New Roman"/>
          <w:color w:val="FF0000"/>
        </w:rPr>
        <w:t>2.000</w:t>
      </w:r>
      <w:r w:rsidRPr="009B2463">
        <w:rPr>
          <w:rStyle w:val="salnbdy"/>
          <w:rFonts w:eastAsia="Times New Roman"/>
          <w:color w:val="FF0000"/>
        </w:rPr>
        <w:t xml:space="preserve"> lei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magazinelor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tipul</w:t>
      </w:r>
      <w:proofErr w:type="spellEnd"/>
      <w:r>
        <w:rPr>
          <w:rStyle w:val="salnbdy"/>
          <w:rFonts w:eastAsia="Times New Roman"/>
        </w:rPr>
        <w:t xml:space="preserve"> cash and carry, </w:t>
      </w:r>
      <w:proofErr w:type="spellStart"/>
      <w:r>
        <w:rPr>
          <w:rStyle w:val="salnbdy"/>
          <w:rFonts w:eastAsia="Times New Roman"/>
        </w:rPr>
        <w:t>restituirea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sumelor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aferente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efectuată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astfel</w:t>
      </w:r>
      <w:proofErr w:type="spellEnd"/>
      <w:r>
        <w:rPr>
          <w:rStyle w:val="salnbdy"/>
          <w:rFonts w:eastAsia="Times New Roman"/>
        </w:rPr>
        <w:t xml:space="preserve">: </w:t>
      </w:r>
      <w:r w:rsidRPr="009B2463">
        <w:rPr>
          <w:rStyle w:val="salnbdy"/>
          <w:rFonts w:eastAsia="Times New Roman"/>
          <w:strike/>
        </w:rPr>
        <w:t>5.000</w:t>
      </w:r>
      <w:r>
        <w:rPr>
          <w:rStyle w:val="salnbdy"/>
          <w:rFonts w:eastAsia="Times New Roman"/>
        </w:rPr>
        <w:t xml:space="preserve"> lei</w:t>
      </w:r>
      <w:r w:rsidR="009B2463">
        <w:rPr>
          <w:rStyle w:val="salnbdy"/>
          <w:rFonts w:eastAsia="Times New Roman"/>
        </w:rPr>
        <w:t xml:space="preserve"> </w:t>
      </w:r>
      <w:r w:rsidR="009B2463">
        <w:rPr>
          <w:rStyle w:val="salnbdy"/>
          <w:rFonts w:eastAsia="Times New Roman"/>
          <w:color w:val="FF0000"/>
        </w:rPr>
        <w:t>1.000lei</w:t>
      </w:r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</w:t>
      </w:r>
      <w:r w:rsidRPr="009B2463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9B2463">
        <w:rPr>
          <w:rStyle w:val="salnbdy"/>
          <w:rFonts w:eastAsia="Times New Roman"/>
        </w:rPr>
        <w:t xml:space="preserve"> </w:t>
      </w:r>
      <w:r w:rsidR="009B2463">
        <w:rPr>
          <w:rStyle w:val="salnbdy"/>
          <w:rFonts w:eastAsia="Times New Roman"/>
          <w:color w:val="FF0000"/>
        </w:rPr>
        <w:t xml:space="preserve">2.000 lei 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sumele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depăşesc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plafoane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putând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restituite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instrumente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plată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fără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>.</w:t>
      </w:r>
    </w:p>
    <w:p w14:paraId="298618CE" w14:textId="0605B19E" w:rsidR="00000000" w:rsidRPr="003D6F9E" w:rsidRDefault="00000000">
      <w:pPr>
        <w:autoSpaceDE/>
        <w:autoSpaceDN/>
        <w:jc w:val="both"/>
        <w:divId w:val="656804716"/>
        <w:rPr>
          <w:rFonts w:eastAsia="Times New Roman"/>
          <w:strike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(2)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returnării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bunuri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fizice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neprestării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servicii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fizice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restituirea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sumelor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aferente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efectuată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limita</w:t>
      </w:r>
      <w:proofErr w:type="spellEnd"/>
      <w:r>
        <w:rPr>
          <w:rStyle w:val="salnbdy"/>
          <w:rFonts w:eastAsia="Times New Roman"/>
        </w:rPr>
        <w:t xml:space="preserve"> a </w:t>
      </w:r>
      <w:r w:rsidRPr="009B2463">
        <w:rPr>
          <w:rStyle w:val="salnbdy"/>
          <w:rFonts w:eastAsia="Times New Roman"/>
          <w:strike/>
        </w:rPr>
        <w:t>10.000</w:t>
      </w:r>
      <w:r>
        <w:rPr>
          <w:rStyle w:val="salnbdy"/>
          <w:rFonts w:eastAsia="Times New Roman"/>
        </w:rPr>
        <w:t xml:space="preserve"> lei</w:t>
      </w:r>
      <w:r w:rsidR="009B2463">
        <w:rPr>
          <w:rStyle w:val="salnbdy"/>
          <w:rFonts w:eastAsia="Times New Roman"/>
        </w:rPr>
        <w:t xml:space="preserve"> </w:t>
      </w:r>
      <w:r w:rsidR="009B2463">
        <w:rPr>
          <w:rStyle w:val="salnbdy"/>
          <w:rFonts w:eastAsia="Times New Roman"/>
          <w:color w:val="FF0000"/>
        </w:rPr>
        <w:t xml:space="preserve">5.000 lei, </w:t>
      </w:r>
      <w:proofErr w:type="spellStart"/>
      <w:r w:rsidR="009B2463">
        <w:rPr>
          <w:rStyle w:val="salnbdy"/>
          <w:rFonts w:eastAsia="Times New Roman"/>
          <w:color w:val="FF0000"/>
        </w:rPr>
        <w:t>pana</w:t>
      </w:r>
      <w:proofErr w:type="spellEnd"/>
      <w:r w:rsidR="009B2463">
        <w:rPr>
          <w:rStyle w:val="salnbdy"/>
          <w:rFonts w:eastAsia="Times New Roman"/>
          <w:color w:val="FF0000"/>
        </w:rPr>
        <w:t xml:space="preserve"> la data de 31 </w:t>
      </w:r>
      <w:proofErr w:type="spellStart"/>
      <w:r w:rsidR="009B2463">
        <w:rPr>
          <w:rStyle w:val="salnbdy"/>
          <w:rFonts w:eastAsia="Times New Roman"/>
          <w:color w:val="FF0000"/>
        </w:rPr>
        <w:t>decembrie</w:t>
      </w:r>
      <w:proofErr w:type="spellEnd"/>
      <w:r w:rsidR="009B2463">
        <w:rPr>
          <w:rStyle w:val="salnbdy"/>
          <w:rFonts w:eastAsia="Times New Roman"/>
          <w:color w:val="FF0000"/>
        </w:rPr>
        <w:t xml:space="preserve"> 2024 </w:t>
      </w:r>
      <w:proofErr w:type="spellStart"/>
      <w:r w:rsidR="009B2463">
        <w:rPr>
          <w:rStyle w:val="salnbdy"/>
          <w:rFonts w:eastAsia="Times New Roman"/>
          <w:color w:val="FF0000"/>
        </w:rPr>
        <w:t>si</w:t>
      </w:r>
      <w:proofErr w:type="spellEnd"/>
      <w:r w:rsidR="009B2463">
        <w:rPr>
          <w:rStyle w:val="salnbdy"/>
          <w:rFonts w:eastAsia="Times New Roman"/>
          <w:color w:val="FF0000"/>
        </w:rPr>
        <w:t xml:space="preserve"> 2.500 lei , </w:t>
      </w:r>
      <w:proofErr w:type="spellStart"/>
      <w:r w:rsidR="009B2463">
        <w:rPr>
          <w:rStyle w:val="salnbdy"/>
          <w:rFonts w:eastAsia="Times New Roman"/>
          <w:color w:val="FF0000"/>
        </w:rPr>
        <w:t>incepand</w:t>
      </w:r>
      <w:proofErr w:type="spellEnd"/>
      <w:r w:rsidR="009B2463">
        <w:rPr>
          <w:rStyle w:val="salnbdy"/>
          <w:rFonts w:eastAsia="Times New Roman"/>
          <w:color w:val="FF0000"/>
        </w:rPr>
        <w:t xml:space="preserve"> cu data de 1 </w:t>
      </w:r>
      <w:proofErr w:type="spellStart"/>
      <w:r w:rsidR="009B2463">
        <w:rPr>
          <w:rStyle w:val="salnbdy"/>
          <w:rFonts w:eastAsia="Times New Roman"/>
          <w:color w:val="FF0000"/>
        </w:rPr>
        <w:t>ianuarie</w:t>
      </w:r>
      <w:proofErr w:type="spellEnd"/>
      <w:r w:rsidR="009B2463">
        <w:rPr>
          <w:rStyle w:val="salnbdy"/>
          <w:rFonts w:eastAsia="Times New Roman"/>
          <w:color w:val="FF0000"/>
        </w:rPr>
        <w:t xml:space="preserve"> 2025</w:t>
      </w:r>
      <w:r>
        <w:rPr>
          <w:rStyle w:val="salnbdy"/>
          <w:rFonts w:eastAsia="Times New Roman"/>
        </w:rPr>
        <w:t>,</w:t>
      </w:r>
      <w:r w:rsidR="009B2463">
        <w:rPr>
          <w:rStyle w:val="salnbdy"/>
          <w:rFonts w:eastAsia="Times New Roman"/>
        </w:rPr>
        <w:t>iar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sumele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depăşesc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putând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restituite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instrumente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plată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fără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 w:rsidRPr="003D6F9E">
        <w:rPr>
          <w:rStyle w:val="salnbdy"/>
          <w:rFonts w:eastAsia="Times New Roman"/>
          <w:strike/>
        </w:rPr>
        <w:t xml:space="preserve">. Prin </w:t>
      </w:r>
      <w:proofErr w:type="spellStart"/>
      <w:r w:rsidRPr="003D6F9E">
        <w:rPr>
          <w:rStyle w:val="salnbdy"/>
          <w:rFonts w:eastAsia="Times New Roman"/>
          <w:strike/>
        </w:rPr>
        <w:t>excepţie</w:t>
      </w:r>
      <w:proofErr w:type="spellEnd"/>
      <w:r w:rsidRPr="003D6F9E">
        <w:rPr>
          <w:rStyle w:val="salnbdy"/>
          <w:rFonts w:eastAsia="Times New Roman"/>
          <w:strike/>
        </w:rPr>
        <w:t xml:space="preserve">, </w:t>
      </w:r>
      <w:proofErr w:type="spellStart"/>
      <w:r w:rsidRPr="003D6F9E">
        <w:rPr>
          <w:rStyle w:val="salnbdy"/>
          <w:rFonts w:eastAsia="Times New Roman"/>
          <w:strike/>
        </w:rPr>
        <w:t>în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cazul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în</w:t>
      </w:r>
      <w:proofErr w:type="spellEnd"/>
      <w:r w:rsidRPr="003D6F9E">
        <w:rPr>
          <w:rStyle w:val="salnbdy"/>
          <w:rFonts w:eastAsia="Times New Roman"/>
          <w:strike/>
        </w:rPr>
        <w:t xml:space="preserve"> care, la data </w:t>
      </w:r>
      <w:proofErr w:type="spellStart"/>
      <w:r w:rsidRPr="003D6F9E">
        <w:rPr>
          <w:rStyle w:val="salnbdy"/>
          <w:rFonts w:eastAsia="Times New Roman"/>
          <w:strike/>
        </w:rPr>
        <w:t>restituirii</w:t>
      </w:r>
      <w:proofErr w:type="spellEnd"/>
      <w:r w:rsidRPr="003D6F9E">
        <w:rPr>
          <w:rStyle w:val="salnbdy"/>
          <w:rFonts w:eastAsia="Times New Roman"/>
          <w:strike/>
        </w:rPr>
        <w:t xml:space="preserve">, </w:t>
      </w:r>
      <w:proofErr w:type="spellStart"/>
      <w:r w:rsidRPr="003D6F9E">
        <w:rPr>
          <w:rStyle w:val="salnbdy"/>
          <w:rFonts w:eastAsia="Times New Roman"/>
          <w:strike/>
        </w:rPr>
        <w:t>persoanele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fizice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declară</w:t>
      </w:r>
      <w:proofErr w:type="spellEnd"/>
      <w:r w:rsidRPr="003D6F9E">
        <w:rPr>
          <w:rStyle w:val="salnbdy"/>
          <w:rFonts w:eastAsia="Times New Roman"/>
          <w:strike/>
        </w:rPr>
        <w:t xml:space="preserve"> pe propria </w:t>
      </w:r>
      <w:proofErr w:type="spellStart"/>
      <w:r w:rsidRPr="003D6F9E">
        <w:rPr>
          <w:rStyle w:val="salnbdy"/>
          <w:rFonts w:eastAsia="Times New Roman"/>
          <w:strike/>
        </w:rPr>
        <w:t>răspundere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că</w:t>
      </w:r>
      <w:proofErr w:type="spellEnd"/>
      <w:r w:rsidRPr="003D6F9E">
        <w:rPr>
          <w:rStyle w:val="salnbdy"/>
          <w:rFonts w:eastAsia="Times New Roman"/>
          <w:strike/>
        </w:rPr>
        <w:t xml:space="preserve"> nu </w:t>
      </w:r>
      <w:proofErr w:type="spellStart"/>
      <w:r w:rsidRPr="003D6F9E">
        <w:rPr>
          <w:rStyle w:val="salnbdy"/>
          <w:rFonts w:eastAsia="Times New Roman"/>
          <w:strike/>
        </w:rPr>
        <w:t>mai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deţin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cont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bancar</w:t>
      </w:r>
      <w:proofErr w:type="spellEnd"/>
      <w:r w:rsidRPr="003D6F9E">
        <w:rPr>
          <w:rStyle w:val="salnbdy"/>
          <w:rFonts w:eastAsia="Times New Roman"/>
          <w:strike/>
        </w:rPr>
        <w:t xml:space="preserve">, </w:t>
      </w:r>
      <w:proofErr w:type="spellStart"/>
      <w:r w:rsidRPr="003D6F9E">
        <w:rPr>
          <w:rStyle w:val="salnbdy"/>
          <w:rFonts w:eastAsia="Times New Roman"/>
          <w:strike/>
        </w:rPr>
        <w:t>restituirea</w:t>
      </w:r>
      <w:proofErr w:type="spellEnd"/>
      <w:r w:rsidRPr="003D6F9E">
        <w:rPr>
          <w:rStyle w:val="salnbdy"/>
          <w:rFonts w:eastAsia="Times New Roman"/>
          <w:strike/>
        </w:rPr>
        <w:t xml:space="preserve"> se </w:t>
      </w:r>
      <w:proofErr w:type="spellStart"/>
      <w:r w:rsidRPr="003D6F9E">
        <w:rPr>
          <w:rStyle w:val="salnbdy"/>
          <w:rFonts w:eastAsia="Times New Roman"/>
          <w:strike/>
        </w:rPr>
        <w:t>poate</w:t>
      </w:r>
      <w:proofErr w:type="spellEnd"/>
      <w:r w:rsidRPr="003D6F9E">
        <w:rPr>
          <w:rStyle w:val="salnbdy"/>
          <w:rFonts w:eastAsia="Times New Roman"/>
          <w:strike/>
        </w:rPr>
        <w:t xml:space="preserve"> face integral </w:t>
      </w:r>
      <w:proofErr w:type="spellStart"/>
      <w:r w:rsidRPr="003D6F9E">
        <w:rPr>
          <w:rStyle w:val="salnbdy"/>
          <w:rFonts w:eastAsia="Times New Roman"/>
          <w:strike/>
        </w:rPr>
        <w:t>în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numerar</w:t>
      </w:r>
      <w:proofErr w:type="spellEnd"/>
      <w:r w:rsidRPr="003D6F9E">
        <w:rPr>
          <w:rStyle w:val="salnbdy"/>
          <w:rFonts w:eastAsia="Times New Roman"/>
          <w:strike/>
        </w:rPr>
        <w:t xml:space="preserve">, </w:t>
      </w:r>
      <w:proofErr w:type="spellStart"/>
      <w:r w:rsidRPr="003D6F9E">
        <w:rPr>
          <w:rStyle w:val="salnbdy"/>
          <w:rFonts w:eastAsia="Times New Roman"/>
          <w:strike/>
        </w:rPr>
        <w:t>indiferent</w:t>
      </w:r>
      <w:proofErr w:type="spellEnd"/>
      <w:r w:rsidRPr="003D6F9E">
        <w:rPr>
          <w:rStyle w:val="salnbdy"/>
          <w:rFonts w:eastAsia="Times New Roman"/>
          <w:strike/>
        </w:rPr>
        <w:t xml:space="preserve"> de </w:t>
      </w:r>
      <w:proofErr w:type="spellStart"/>
      <w:r w:rsidRPr="003D6F9E">
        <w:rPr>
          <w:rStyle w:val="salnbdy"/>
          <w:rFonts w:eastAsia="Times New Roman"/>
          <w:strike/>
        </w:rPr>
        <w:t>nivelul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sumei</w:t>
      </w:r>
      <w:proofErr w:type="spellEnd"/>
      <w:r w:rsidRPr="003D6F9E">
        <w:rPr>
          <w:rStyle w:val="salnbdy"/>
          <w:rFonts w:eastAsia="Times New Roman"/>
          <w:strike/>
        </w:rPr>
        <w:t xml:space="preserve"> care </w:t>
      </w:r>
      <w:proofErr w:type="spellStart"/>
      <w:r w:rsidRPr="003D6F9E">
        <w:rPr>
          <w:rStyle w:val="salnbdy"/>
          <w:rFonts w:eastAsia="Times New Roman"/>
          <w:strike/>
        </w:rPr>
        <w:t>trebuie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restituită</w:t>
      </w:r>
      <w:proofErr w:type="spellEnd"/>
      <w:r w:rsidRPr="003D6F9E">
        <w:rPr>
          <w:rStyle w:val="salnbdy"/>
          <w:rFonts w:eastAsia="Times New Roman"/>
          <w:strike/>
        </w:rPr>
        <w:t>.</w:t>
      </w:r>
    </w:p>
    <w:p w14:paraId="18725481" w14:textId="77777777" w:rsidR="00000000" w:rsidRDefault="00000000">
      <w:pPr>
        <w:pStyle w:val="sartttl"/>
        <w:jc w:val="both"/>
        <w:divId w:val="6738564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10</w:t>
      </w:r>
    </w:p>
    <w:p w14:paraId="75209F25" w14:textId="75FFB098" w:rsidR="00000000" w:rsidRDefault="00000000">
      <w:pPr>
        <w:pStyle w:val="spar"/>
        <w:jc w:val="both"/>
        <w:divId w:val="6738564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Operaţiunile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încasări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plăţi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numerar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fizice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decât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operaţiunile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încasări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plăţi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realizate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intermediul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instituţiilor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prestează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servicii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Banca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României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alt stat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membru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Uniunii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Europene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notificate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Banca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României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potrivit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efectuate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transferului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dreptului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proprietate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asupra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bunuri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drepturi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prestării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servicii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precum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acordarea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restituirea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împrumuturi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se pot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efectua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limita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zilnic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r w:rsidRPr="003D6F9E">
        <w:rPr>
          <w:rFonts w:ascii="Verdana" w:hAnsi="Verdana"/>
          <w:strike/>
          <w:color w:val="000000"/>
          <w:sz w:val="20"/>
          <w:szCs w:val="20"/>
          <w:shd w:val="clear" w:color="auto" w:fill="FFFFFF"/>
        </w:rPr>
        <w:t xml:space="preserve">50.000 </w:t>
      </w:r>
      <w:r w:rsidRPr="003D6F9E">
        <w:rPr>
          <w:rFonts w:ascii="Verdana" w:hAnsi="Verdana"/>
          <w:color w:val="000000"/>
          <w:sz w:val="20"/>
          <w:szCs w:val="20"/>
          <w:shd w:val="clear" w:color="auto" w:fill="FFFFFF"/>
        </w:rPr>
        <w:t>lei</w:t>
      </w:r>
      <w:r w:rsidR="003D6F9E" w:rsidRPr="003D6F9E">
        <w:rPr>
          <w:rFonts w:ascii="Verdana" w:hAnsi="Verdana"/>
          <w:color w:val="FF0000"/>
          <w:sz w:val="20"/>
          <w:szCs w:val="20"/>
          <w:shd w:val="clear" w:color="auto" w:fill="FFFFFF"/>
        </w:rPr>
        <w:t>10.000 lei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tranzacţie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pana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la data de 31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decembrie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2024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si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5.000 lei/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tranzactie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incepand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cu data de 1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ianuarie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2025.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interzise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încasările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plăţile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fragmentate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numerar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tranzacţiile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r w:rsidRPr="003D6F9E">
        <w:rPr>
          <w:rFonts w:ascii="Verdana" w:hAnsi="Verdana"/>
          <w:strike/>
          <w:color w:val="000000"/>
          <w:sz w:val="20"/>
          <w:szCs w:val="20"/>
          <w:shd w:val="clear" w:color="auto" w:fill="FFFFFF"/>
        </w:rPr>
        <w:t>50.000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lei</w:t>
      </w:r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10.000 lei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pana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</w:t>
      </w:r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lastRenderedPageBreak/>
        <w:t xml:space="preserve">la data de 31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decembrie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2024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si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5.000 lei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incepand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cu data de 1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ianuarie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2025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precum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fragmentarea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tranzacţii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10.000 lei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pana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la data de 31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decembrie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2024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si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5.000 lei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incepand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cu data de 1 </w:t>
      </w:r>
      <w:proofErr w:type="spellStart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>ianuarie</w:t>
      </w:r>
      <w:proofErr w:type="spellEnd"/>
      <w:r w:rsidR="003D6F9E">
        <w:rPr>
          <w:rFonts w:ascii="Verdana" w:hAnsi="Verdana"/>
          <w:color w:val="FF0000"/>
          <w:sz w:val="20"/>
          <w:szCs w:val="20"/>
          <w:shd w:val="clear" w:color="auto" w:fill="FFFFFF"/>
        </w:rPr>
        <w:t xml:space="preserve"> 2025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F8636D0" w14:textId="77777777" w:rsidR="00000000" w:rsidRDefault="00000000">
      <w:pPr>
        <w:pStyle w:val="sartttl"/>
        <w:jc w:val="both"/>
        <w:divId w:val="859783545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11</w:t>
      </w:r>
    </w:p>
    <w:p w14:paraId="5AF1CAD0" w14:textId="77777777" w:rsidR="00000000" w:rsidRDefault="00000000">
      <w:pPr>
        <w:autoSpaceDE/>
        <w:autoSpaceDN/>
        <w:jc w:val="both"/>
        <w:divId w:val="1302737109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(1)</w:t>
      </w:r>
      <w:r>
        <w:rPr>
          <w:rStyle w:val="salnbdy"/>
          <w:rFonts w:eastAsia="Times New Roman"/>
        </w:rPr>
        <w:t xml:space="preserve">Se </w:t>
      </w:r>
      <w:proofErr w:type="spellStart"/>
      <w:r>
        <w:rPr>
          <w:rStyle w:val="salnbdy"/>
          <w:rFonts w:eastAsia="Times New Roman"/>
        </w:rPr>
        <w:t>interzice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elibereze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>art. 8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sume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stabilit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3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 lit. c)</w:t>
      </w:r>
      <w:r>
        <w:rPr>
          <w:rStyle w:val="salnbdy"/>
          <w:rFonts w:eastAsia="Times New Roman"/>
        </w:rPr>
        <w:t xml:space="preserve">, pe </w:t>
      </w:r>
      <w:proofErr w:type="spellStart"/>
      <w:r>
        <w:rPr>
          <w:rStyle w:val="salnbdy"/>
          <w:rFonts w:eastAsia="Times New Roman"/>
        </w:rPr>
        <w:t>fiecare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tranzacţie</w:t>
      </w:r>
      <w:proofErr w:type="spellEnd"/>
      <w:r>
        <w:rPr>
          <w:rStyle w:val="salnbdy"/>
          <w:rFonts w:eastAsia="Times New Roman"/>
        </w:rPr>
        <w:t xml:space="preserve">, cu </w:t>
      </w:r>
      <w:proofErr w:type="spellStart"/>
      <w:r>
        <w:rPr>
          <w:rStyle w:val="salnbdy"/>
          <w:rFonts w:eastAsia="Times New Roman"/>
        </w:rPr>
        <w:t>excepţia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operaţiunilor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>art. 5</w:t>
      </w:r>
      <w:r>
        <w:rPr>
          <w:rStyle w:val="salnbdy"/>
          <w:rFonts w:eastAsia="Times New Roman"/>
        </w:rPr>
        <w:t>.</w:t>
      </w:r>
    </w:p>
    <w:p w14:paraId="08FE7425" w14:textId="77777777" w:rsidR="00000000" w:rsidRDefault="00000000">
      <w:pPr>
        <w:autoSpaceDE/>
        <w:autoSpaceDN/>
        <w:jc w:val="both"/>
        <w:divId w:val="2016035677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(2)</w:t>
      </w:r>
      <w:r>
        <w:rPr>
          <w:rStyle w:val="salnbdy"/>
          <w:rFonts w:eastAsia="Times New Roman"/>
        </w:rPr>
        <w:t xml:space="preserve">Este </w:t>
      </w:r>
      <w:proofErr w:type="spellStart"/>
      <w:r>
        <w:rPr>
          <w:rStyle w:val="salnbdy"/>
          <w:rFonts w:eastAsia="Times New Roman"/>
        </w:rPr>
        <w:t>interzisă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>art. 8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fragmentarea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solicitărilor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eliberare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numerar</w:t>
      </w:r>
      <w:proofErr w:type="spellEnd"/>
      <w:r>
        <w:rPr>
          <w:rStyle w:val="salnbdy"/>
          <w:rFonts w:eastAsia="Times New Roman"/>
        </w:rPr>
        <w:t xml:space="preserve"> care conduce la </w:t>
      </w:r>
      <w:proofErr w:type="spellStart"/>
      <w:r>
        <w:rPr>
          <w:rStyle w:val="salnbdy"/>
          <w:rFonts w:eastAsia="Times New Roman"/>
        </w:rPr>
        <w:t>depăşirea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3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 lit. c)</w:t>
      </w:r>
      <w:r>
        <w:rPr>
          <w:rStyle w:val="salnbdy"/>
          <w:rFonts w:eastAsia="Times New Roman"/>
        </w:rPr>
        <w:t>.</w:t>
      </w:r>
    </w:p>
    <w:p w14:paraId="24BA561B" w14:textId="77777777" w:rsidR="00000000" w:rsidRDefault="00000000">
      <w:pPr>
        <w:autoSpaceDE/>
        <w:autoSpaceDN/>
        <w:jc w:val="both"/>
        <w:divId w:val="1907839740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(3)</w:t>
      </w:r>
      <w:proofErr w:type="spellStart"/>
      <w:r>
        <w:rPr>
          <w:rStyle w:val="salnbdy"/>
          <w:rFonts w:eastAsia="Times New Roman"/>
        </w:rPr>
        <w:t>Persoanele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prevăzute</w:t>
      </w:r>
      <w:proofErr w:type="spellEnd"/>
      <w:r>
        <w:rPr>
          <w:rStyle w:val="salnbdy"/>
          <w:rFonts w:eastAsia="Times New Roman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pot </w:t>
      </w:r>
      <w:proofErr w:type="spellStart"/>
      <w:r>
        <w:rPr>
          <w:rStyle w:val="salnbdy"/>
          <w:rFonts w:eastAsia="Times New Roman"/>
        </w:rPr>
        <w:t>transfera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sume</w:t>
      </w:r>
      <w:proofErr w:type="spellEnd"/>
      <w:r>
        <w:rPr>
          <w:rStyle w:val="salnbdy"/>
          <w:rFonts w:eastAsia="Times New Roman"/>
        </w:rPr>
        <w:t xml:space="preserve"> din </w:t>
      </w:r>
      <w:proofErr w:type="spellStart"/>
      <w:r>
        <w:rPr>
          <w:rStyle w:val="salnbdy"/>
          <w:rFonts w:eastAsia="Times New Roman"/>
        </w:rPr>
        <w:t>contul</w:t>
      </w:r>
      <w:proofErr w:type="spellEnd"/>
      <w:r>
        <w:rPr>
          <w:rStyle w:val="salnbdy"/>
          <w:rFonts w:eastAsia="Times New Roman"/>
        </w:rPr>
        <w:t xml:space="preserve"> lor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contul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persoanelor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fizice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baza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documentelor</w:t>
      </w:r>
      <w:proofErr w:type="spellEnd"/>
      <w:r>
        <w:rPr>
          <w:rStyle w:val="salnbdy"/>
          <w:rFonts w:eastAsia="Times New Roman"/>
        </w:rPr>
        <w:t xml:space="preserve"> justificative </w:t>
      </w:r>
      <w:proofErr w:type="spellStart"/>
      <w:r>
        <w:rPr>
          <w:rStyle w:val="salnbdy"/>
          <w:rFonts w:eastAsia="Times New Roman"/>
        </w:rPr>
        <w:t>legale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prezentate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plătitori</w:t>
      </w:r>
      <w:proofErr w:type="spellEnd"/>
      <w:r>
        <w:rPr>
          <w:rStyle w:val="salnbdy"/>
          <w:rFonts w:eastAsia="Times New Roman"/>
        </w:rPr>
        <w:t>.</w:t>
      </w:r>
    </w:p>
    <w:p w14:paraId="02D02F85" w14:textId="77777777" w:rsidR="00000000" w:rsidRDefault="00000000">
      <w:pPr>
        <w:autoSpaceDE/>
        <w:autoSpaceDN/>
        <w:jc w:val="both"/>
        <w:divId w:val="2079866377"/>
        <w:rPr>
          <w:rStyle w:val="salnbdy"/>
          <w:color w:val="0000FF"/>
        </w:rPr>
      </w:pPr>
      <w:r>
        <w:rPr>
          <w:rStyle w:val="salnttl1"/>
          <w:rFonts w:eastAsia="Times New Roman"/>
        </w:rPr>
        <w:t>(4)</w:t>
      </w:r>
      <w:r>
        <w:rPr>
          <w:rStyle w:val="salnbdy"/>
          <w:rFonts w:eastAsia="Times New Roman"/>
          <w:color w:val="0000FF"/>
        </w:rPr>
        <w:t xml:space="preserve">Prin </w:t>
      </w:r>
      <w:proofErr w:type="spellStart"/>
      <w:r>
        <w:rPr>
          <w:rStyle w:val="salnbdy"/>
          <w:rFonts w:eastAsia="Times New Roman"/>
          <w:color w:val="0000FF"/>
        </w:rPr>
        <w:t>excepţie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proofErr w:type="spellStart"/>
      <w:r>
        <w:rPr>
          <w:rStyle w:val="salnbdy"/>
          <w:rFonts w:eastAsia="Times New Roman"/>
          <w:color w:val="0000FF"/>
        </w:rPr>
        <w:t>prevederile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(3)</w:t>
      </w:r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operaţiunilor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efectuate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instrumente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plată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acces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distanţă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persoanele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  <w:color w:val="0000FF"/>
        </w:rPr>
        <w:t xml:space="preserve"> pot </w:t>
      </w:r>
      <w:proofErr w:type="spellStart"/>
      <w:r>
        <w:rPr>
          <w:rStyle w:val="salnbdy"/>
          <w:rFonts w:eastAsia="Times New Roman"/>
          <w:color w:val="0000FF"/>
        </w:rPr>
        <w:t>transfera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sume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contul</w:t>
      </w:r>
      <w:proofErr w:type="spellEnd"/>
      <w:r>
        <w:rPr>
          <w:rStyle w:val="salnbdy"/>
          <w:rFonts w:eastAsia="Times New Roman"/>
          <w:color w:val="0000FF"/>
        </w:rPr>
        <w:t xml:space="preserve"> lor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fizice</w:t>
      </w:r>
      <w:proofErr w:type="spellEnd"/>
      <w:r>
        <w:rPr>
          <w:rStyle w:val="salnbdy"/>
          <w:rFonts w:eastAsia="Times New Roman"/>
          <w:color w:val="0000FF"/>
        </w:rPr>
        <w:t xml:space="preserve">, cu </w:t>
      </w:r>
      <w:proofErr w:type="spellStart"/>
      <w:r>
        <w:rPr>
          <w:rStyle w:val="salnbdy"/>
          <w:rFonts w:eastAsia="Times New Roman"/>
          <w:color w:val="0000FF"/>
        </w:rPr>
        <w:t>condiţia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existenţei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documentelor</w:t>
      </w:r>
      <w:proofErr w:type="spellEnd"/>
      <w:r>
        <w:rPr>
          <w:rStyle w:val="salnbdy"/>
          <w:rFonts w:eastAsia="Times New Roman"/>
          <w:color w:val="0000FF"/>
        </w:rPr>
        <w:t xml:space="preserve"> justificative </w:t>
      </w:r>
      <w:proofErr w:type="spellStart"/>
      <w:r>
        <w:rPr>
          <w:rStyle w:val="salnbdy"/>
          <w:rFonts w:eastAsia="Times New Roman"/>
          <w:color w:val="0000FF"/>
        </w:rPr>
        <w:t>legale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evidenţa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plătitorilor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27129118" w14:textId="0162FB78" w:rsidR="00000000" w:rsidRDefault="00000000">
      <w:pPr>
        <w:autoSpaceDE/>
        <w:autoSpaceDN/>
        <w:jc w:val="both"/>
        <w:divId w:val="2067485236"/>
        <w:rPr>
          <w:rFonts w:eastAsia="Times New Roman"/>
          <w:color w:val="000000"/>
          <w:sz w:val="17"/>
          <w:szCs w:val="17"/>
          <w:shd w:val="clear" w:color="auto" w:fill="FFFFFF"/>
        </w:rPr>
      </w:pPr>
    </w:p>
    <w:p w14:paraId="0E5511A0" w14:textId="77777777" w:rsidR="00000000" w:rsidRDefault="00000000">
      <w:pPr>
        <w:pStyle w:val="sartttl"/>
        <w:jc w:val="both"/>
        <w:divId w:val="1386880230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12</w:t>
      </w:r>
    </w:p>
    <w:p w14:paraId="7091DAAC" w14:textId="0F9320A0" w:rsidR="00000000" w:rsidRDefault="00000000">
      <w:pPr>
        <w:autoSpaceDE/>
        <w:autoSpaceDN/>
        <w:jc w:val="both"/>
        <w:divId w:val="1621524004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Nerespectarea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prevederilor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 xml:space="preserve">art. 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, </w:t>
      </w:r>
      <w:r>
        <w:rPr>
          <w:rStyle w:val="slgi1"/>
          <w:rFonts w:eastAsia="Times New Roman"/>
        </w:rPr>
        <w:t xml:space="preserve">art. 3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(2)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>(3)</w:t>
      </w:r>
      <w:r>
        <w:rPr>
          <w:rStyle w:val="salnbdy"/>
          <w:rFonts w:eastAsia="Times New Roman"/>
        </w:rPr>
        <w:t xml:space="preserve">, </w:t>
      </w:r>
      <w:r>
        <w:rPr>
          <w:rStyle w:val="slgi1"/>
          <w:rFonts w:eastAsia="Times New Roman"/>
        </w:rPr>
        <w:t xml:space="preserve">art. 4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, </w:t>
      </w:r>
      <w:r>
        <w:rPr>
          <w:rStyle w:val="slgi1"/>
          <w:rFonts w:eastAsia="Times New Roman"/>
        </w:rPr>
        <w:t>(2)</w:t>
      </w:r>
      <w:r>
        <w:rPr>
          <w:rStyle w:val="salnbdy"/>
          <w:rFonts w:eastAsia="Times New Roman"/>
        </w:rPr>
        <w:t xml:space="preserve"> </w:t>
      </w:r>
      <w:proofErr w:type="spellStart"/>
      <w:r w:rsidRPr="003D6F9E">
        <w:rPr>
          <w:rStyle w:val="salnbdy"/>
          <w:rFonts w:eastAsia="Times New Roman"/>
          <w:strike/>
        </w:rPr>
        <w:t>şi</w:t>
      </w:r>
      <w:proofErr w:type="spellEnd"/>
      <w:r w:rsidRPr="003D6F9E">
        <w:rPr>
          <w:rStyle w:val="salnbdy"/>
          <w:rFonts w:eastAsia="Times New Roman"/>
          <w:strike/>
        </w:rPr>
        <w:t xml:space="preserve"> </w:t>
      </w:r>
      <w:r w:rsidRPr="003D6F9E">
        <w:rPr>
          <w:rStyle w:val="slgi1"/>
          <w:rFonts w:eastAsia="Times New Roman"/>
          <w:strike/>
        </w:rPr>
        <w:t>(4)</w:t>
      </w:r>
      <w:r w:rsidR="003D6F9E">
        <w:rPr>
          <w:rStyle w:val="salnbdy"/>
          <w:rFonts w:eastAsia="Times New Roman"/>
        </w:rPr>
        <w:t xml:space="preserve"> </w:t>
      </w:r>
      <w:r w:rsidR="003D6F9E">
        <w:rPr>
          <w:rStyle w:val="salnbdy"/>
          <w:rFonts w:eastAsia="Times New Roman"/>
          <w:color w:val="FF0000"/>
        </w:rPr>
        <w:t>art.4^2</w:t>
      </w:r>
      <w:r>
        <w:rPr>
          <w:rStyle w:val="salnbdy"/>
          <w:rFonts w:eastAsia="Times New Roman"/>
        </w:rPr>
        <w:t xml:space="preserve">, </w:t>
      </w:r>
      <w:r>
        <w:rPr>
          <w:rStyle w:val="slgi1"/>
          <w:rFonts w:eastAsia="Times New Roman"/>
        </w:rPr>
        <w:t>art. 9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lgi1"/>
          <w:rFonts w:eastAsia="Times New Roman"/>
        </w:rPr>
        <w:t>10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constituie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contravenţii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dacă</w:t>
      </w:r>
      <w:proofErr w:type="spellEnd"/>
      <w:r>
        <w:rPr>
          <w:rStyle w:val="salnbdy"/>
          <w:rFonts w:eastAsia="Times New Roman"/>
        </w:rPr>
        <w:t xml:space="preserve"> nu au </w:t>
      </w:r>
      <w:proofErr w:type="spellStart"/>
      <w:r>
        <w:rPr>
          <w:rStyle w:val="salnbdy"/>
          <w:rFonts w:eastAsia="Times New Roman"/>
        </w:rPr>
        <w:t>fost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săvârşite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astfel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condiţii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încât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potrivit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penale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constituie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infracţiuni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sancţionează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derogare</w:t>
      </w:r>
      <w:proofErr w:type="spellEnd"/>
      <w:r>
        <w:rPr>
          <w:rStyle w:val="salnbdy"/>
          <w:rFonts w:eastAsia="Times New Roman"/>
        </w:rPr>
        <w:t xml:space="preserve"> de la </w:t>
      </w:r>
      <w:proofErr w:type="spellStart"/>
      <w:r>
        <w:rPr>
          <w:rStyle w:val="salnbdy"/>
          <w:rFonts w:eastAsia="Times New Roman"/>
        </w:rPr>
        <w:t>prevederile</w:t>
      </w:r>
      <w:proofErr w:type="spellEnd"/>
      <w:r>
        <w:rPr>
          <w:rStyle w:val="salnbdy"/>
          <w:rFonts w:eastAsia="Times New Roman"/>
        </w:rPr>
        <w:t xml:space="preserve"> </w:t>
      </w:r>
      <w:r>
        <w:rPr>
          <w:rStyle w:val="salnbdy"/>
          <w:rFonts w:eastAsia="Times New Roman"/>
          <w:color w:val="0000FF"/>
          <w:u w:val="single"/>
        </w:rPr>
        <w:t xml:space="preserve">art. 8 din </w:t>
      </w:r>
      <w:proofErr w:type="spellStart"/>
      <w:r>
        <w:rPr>
          <w:rStyle w:val="salnbdy"/>
          <w:rFonts w:eastAsia="Times New Roman"/>
          <w:color w:val="0000FF"/>
          <w:u w:val="single"/>
        </w:rPr>
        <w:t>Ordonanţa</w:t>
      </w:r>
      <w:proofErr w:type="spellEnd"/>
      <w:r>
        <w:rPr>
          <w:rStyle w:val="saln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alnbdy"/>
          <w:rFonts w:eastAsia="Times New Roman"/>
          <w:color w:val="0000FF"/>
          <w:u w:val="single"/>
        </w:rPr>
        <w:t>Guvernului</w:t>
      </w:r>
      <w:proofErr w:type="spellEnd"/>
      <w:r>
        <w:rPr>
          <w:rStyle w:val="salnbdy"/>
          <w:rFonts w:eastAsia="Times New Roman"/>
          <w:color w:val="0000FF"/>
          <w:u w:val="single"/>
        </w:rPr>
        <w:t xml:space="preserve"> nr. 2/2001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privind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regimul</w:t>
      </w:r>
      <w:proofErr w:type="spellEnd"/>
      <w:r>
        <w:rPr>
          <w:rStyle w:val="salnbdy"/>
          <w:rFonts w:eastAsia="Times New Roman"/>
        </w:rPr>
        <w:t xml:space="preserve"> juridic al </w:t>
      </w:r>
      <w:proofErr w:type="spellStart"/>
      <w:r>
        <w:rPr>
          <w:rStyle w:val="salnbdy"/>
          <w:rFonts w:eastAsia="Times New Roman"/>
        </w:rPr>
        <w:t>contravenţiilor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aprobată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modificări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completări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  <w:color w:val="0000FF"/>
          <w:u w:val="single"/>
        </w:rPr>
        <w:t>Legea</w:t>
      </w:r>
      <w:proofErr w:type="spellEnd"/>
      <w:r>
        <w:rPr>
          <w:rStyle w:val="salnbdy"/>
          <w:rFonts w:eastAsia="Times New Roman"/>
          <w:color w:val="0000FF"/>
          <w:u w:val="single"/>
        </w:rPr>
        <w:t xml:space="preserve"> nr. 180/2002</w:t>
      </w:r>
      <w:r>
        <w:rPr>
          <w:rStyle w:val="salnbdy"/>
          <w:rFonts w:eastAsia="Times New Roman"/>
        </w:rPr>
        <w:t xml:space="preserve">, cu </w:t>
      </w:r>
      <w:proofErr w:type="spellStart"/>
      <w:r>
        <w:rPr>
          <w:rStyle w:val="salnbdy"/>
          <w:rFonts w:eastAsia="Times New Roman"/>
        </w:rPr>
        <w:t>modificările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completările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ulterioare</w:t>
      </w:r>
      <w:proofErr w:type="spellEnd"/>
      <w:r>
        <w:rPr>
          <w:rStyle w:val="salnbdy"/>
          <w:rFonts w:eastAsia="Times New Roman"/>
        </w:rPr>
        <w:t xml:space="preserve">, cu </w:t>
      </w:r>
      <w:proofErr w:type="spellStart"/>
      <w:r>
        <w:rPr>
          <w:rStyle w:val="salnbdy"/>
          <w:rFonts w:eastAsia="Times New Roman"/>
        </w:rPr>
        <w:t>amendă</w:t>
      </w:r>
      <w:proofErr w:type="spellEnd"/>
      <w:r>
        <w:rPr>
          <w:rStyle w:val="salnbdy"/>
          <w:rFonts w:eastAsia="Times New Roman"/>
        </w:rPr>
        <w:t xml:space="preserve"> de </w:t>
      </w:r>
      <w:r w:rsidRPr="003D6F9E">
        <w:rPr>
          <w:rStyle w:val="salnbdy"/>
          <w:rFonts w:eastAsia="Times New Roman"/>
          <w:strike/>
        </w:rPr>
        <w:t>10%</w:t>
      </w:r>
      <w:r>
        <w:rPr>
          <w:rStyle w:val="salnbdy"/>
          <w:rFonts w:eastAsia="Times New Roman"/>
        </w:rPr>
        <w:t xml:space="preserve"> </w:t>
      </w:r>
      <w:r w:rsidR="003D6F9E">
        <w:rPr>
          <w:rStyle w:val="salnbdy"/>
          <w:rFonts w:eastAsia="Times New Roman"/>
        </w:rPr>
        <w:t xml:space="preserve"> </w:t>
      </w:r>
      <w:r w:rsidR="003D6F9E" w:rsidRPr="003D6F9E">
        <w:rPr>
          <w:rStyle w:val="salnbdy"/>
          <w:rFonts w:eastAsia="Times New Roman"/>
          <w:color w:val="FF0000"/>
        </w:rPr>
        <w:t>25%</w:t>
      </w:r>
      <w:r w:rsidR="003D6F9E">
        <w:rPr>
          <w:rStyle w:val="salnbdy"/>
          <w:rFonts w:eastAsia="Times New Roman"/>
          <w:strike/>
          <w:color w:val="FF0000"/>
        </w:rPr>
        <w:t xml:space="preserve"> </w:t>
      </w:r>
      <w:r>
        <w:rPr>
          <w:rStyle w:val="salnbdy"/>
          <w:rFonts w:eastAsia="Times New Roman"/>
        </w:rPr>
        <w:t xml:space="preserve">din </w:t>
      </w:r>
      <w:proofErr w:type="spellStart"/>
      <w:r>
        <w:rPr>
          <w:rStyle w:val="salnbdy"/>
          <w:rFonts w:eastAsia="Times New Roman"/>
        </w:rPr>
        <w:t>suma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încasată</w:t>
      </w:r>
      <w:proofErr w:type="spellEnd"/>
      <w:r>
        <w:rPr>
          <w:rStyle w:val="salnbdy"/>
          <w:rFonts w:eastAsia="Times New Roman"/>
        </w:rPr>
        <w:t>/</w:t>
      </w:r>
      <w:proofErr w:type="spellStart"/>
      <w:r>
        <w:rPr>
          <w:rStyle w:val="salnbdy"/>
          <w:rFonts w:eastAsia="Times New Roman"/>
        </w:rPr>
        <w:t>plătită</w:t>
      </w:r>
      <w:proofErr w:type="spellEnd"/>
      <w:r>
        <w:rPr>
          <w:rStyle w:val="salnbdy"/>
          <w:rFonts w:eastAsia="Times New Roman"/>
        </w:rPr>
        <w:t xml:space="preserve"> </w:t>
      </w:r>
      <w:r w:rsidR="003D6F9E">
        <w:rPr>
          <w:rStyle w:val="salnbdy"/>
          <w:rFonts w:eastAsia="Times New Roman"/>
        </w:rPr>
        <w:t>,</w:t>
      </w:r>
      <w:proofErr w:type="spellStart"/>
      <w:r w:rsidR="003D6F9E">
        <w:rPr>
          <w:rStyle w:val="salnbdy"/>
          <w:rFonts w:eastAsia="Times New Roman"/>
          <w:color w:val="FF0000"/>
        </w:rPr>
        <w:t>respectiv</w:t>
      </w:r>
      <w:proofErr w:type="spellEnd"/>
      <w:r w:rsidR="003D6F9E">
        <w:rPr>
          <w:rStyle w:val="salnbdy"/>
          <w:rFonts w:eastAsia="Times New Roman"/>
          <w:color w:val="FF0000"/>
        </w:rPr>
        <w:t xml:space="preserve"> </w:t>
      </w:r>
      <w:proofErr w:type="spellStart"/>
      <w:r w:rsidR="003D6F9E">
        <w:rPr>
          <w:rStyle w:val="salnbdy"/>
          <w:rFonts w:eastAsia="Times New Roman"/>
          <w:color w:val="FF0000"/>
        </w:rPr>
        <w:t>detinuta</w:t>
      </w:r>
      <w:proofErr w:type="spellEnd"/>
      <w:r w:rsidR="003D6F9E">
        <w:rPr>
          <w:rStyle w:val="salnbdy"/>
          <w:rFonts w:eastAsia="Times New Roman"/>
          <w:color w:val="FF0000"/>
        </w:rPr>
        <w:t xml:space="preserve"> in </w:t>
      </w:r>
      <w:proofErr w:type="spellStart"/>
      <w:r w:rsidR="003D6F9E">
        <w:rPr>
          <w:rStyle w:val="salnbdy"/>
          <w:rFonts w:eastAsia="Times New Roman"/>
          <w:color w:val="FF0000"/>
        </w:rPr>
        <w:t>caserie</w:t>
      </w:r>
      <w:proofErr w:type="spellEnd"/>
      <w:r w:rsidR="003D6F9E">
        <w:rPr>
          <w:rStyle w:val="salnbdy"/>
          <w:rFonts w:eastAsia="Times New Roman"/>
          <w:color w:val="FF0000"/>
        </w:rPr>
        <w:t xml:space="preserve"> , </w:t>
      </w:r>
      <w:r>
        <w:rPr>
          <w:rStyle w:val="salnbdy"/>
          <w:rFonts w:eastAsia="Times New Roman"/>
        </w:rPr>
        <w:t xml:space="preserve">care </w:t>
      </w:r>
      <w:proofErr w:type="spellStart"/>
      <w:r>
        <w:rPr>
          <w:rStyle w:val="salnbdy"/>
          <w:rFonts w:eastAsia="Times New Roman"/>
        </w:rPr>
        <w:t>depăşeşte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plafonul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stabilit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prezentul</w:t>
      </w:r>
      <w:proofErr w:type="spellEnd"/>
      <w:r>
        <w:rPr>
          <w:rStyle w:val="salnbdy"/>
          <w:rFonts w:eastAsia="Times New Roman"/>
        </w:rPr>
        <w:t xml:space="preserve"> capitol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fiecare</w:t>
      </w:r>
      <w:proofErr w:type="spellEnd"/>
      <w:r>
        <w:rPr>
          <w:rStyle w:val="salnbdy"/>
          <w:rFonts w:eastAsia="Times New Roman"/>
        </w:rPr>
        <w:t xml:space="preserve"> tip de </w:t>
      </w:r>
      <w:proofErr w:type="spellStart"/>
      <w:r>
        <w:rPr>
          <w:rStyle w:val="salnbdy"/>
          <w:rFonts w:eastAsia="Times New Roman"/>
        </w:rPr>
        <w:t>operaţiune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dar</w:t>
      </w:r>
      <w:proofErr w:type="spellEnd"/>
      <w:r>
        <w:rPr>
          <w:rStyle w:val="salnbdy"/>
          <w:rFonts w:eastAsia="Times New Roman"/>
        </w:rPr>
        <w:t xml:space="preserve"> nu </w:t>
      </w:r>
      <w:proofErr w:type="spellStart"/>
      <w:r>
        <w:rPr>
          <w:rStyle w:val="salnbdy"/>
          <w:rFonts w:eastAsia="Times New Roman"/>
        </w:rPr>
        <w:t>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puţin</w:t>
      </w:r>
      <w:proofErr w:type="spellEnd"/>
      <w:r>
        <w:rPr>
          <w:rStyle w:val="salnbdy"/>
          <w:rFonts w:eastAsia="Times New Roman"/>
        </w:rPr>
        <w:t xml:space="preserve"> de </w:t>
      </w:r>
      <w:r w:rsidRPr="003D6F9E">
        <w:rPr>
          <w:rStyle w:val="salnbdy"/>
          <w:rFonts w:eastAsia="Times New Roman"/>
          <w:strike/>
        </w:rPr>
        <w:t>100 lei</w:t>
      </w:r>
      <w:r w:rsidR="003D6F9E">
        <w:rPr>
          <w:rStyle w:val="salnbdy"/>
          <w:rFonts w:eastAsia="Times New Roman"/>
        </w:rPr>
        <w:t xml:space="preserve"> </w:t>
      </w:r>
      <w:r w:rsidR="003D6F9E">
        <w:rPr>
          <w:rStyle w:val="salnbdy"/>
          <w:rFonts w:eastAsia="Times New Roman"/>
          <w:color w:val="FF0000"/>
        </w:rPr>
        <w:t>500 lei</w:t>
      </w:r>
      <w:r>
        <w:rPr>
          <w:rStyle w:val="salnbdy"/>
          <w:rFonts w:eastAsia="Times New Roman"/>
        </w:rPr>
        <w:t>.</w:t>
      </w:r>
    </w:p>
    <w:p w14:paraId="267EF77D" w14:textId="0981FFBC" w:rsidR="00000000" w:rsidRPr="003D6F9E" w:rsidRDefault="00000000">
      <w:pPr>
        <w:autoSpaceDE/>
        <w:autoSpaceDN/>
        <w:jc w:val="both"/>
        <w:divId w:val="1405491595"/>
        <w:rPr>
          <w:rStyle w:val="salnbdy"/>
          <w:color w:val="FF0000"/>
        </w:rPr>
      </w:pPr>
      <w:r>
        <w:rPr>
          <w:rStyle w:val="salnttl1"/>
          <w:rFonts w:eastAsia="Times New Roman"/>
        </w:rPr>
        <w:t>(2)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Nerespectarea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prevederilor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>art. 6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 xml:space="preserve">art. 11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(1)-(4)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constituie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contravenţie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sancţionează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amendă</w:t>
      </w:r>
      <w:proofErr w:type="spellEnd"/>
      <w:r>
        <w:rPr>
          <w:rStyle w:val="salnbdy"/>
          <w:rFonts w:eastAsia="Times New Roman"/>
          <w:color w:val="0000FF"/>
        </w:rPr>
        <w:t xml:space="preserve"> de la </w:t>
      </w:r>
      <w:r w:rsidRPr="003D6F9E">
        <w:rPr>
          <w:rStyle w:val="salnbdy"/>
          <w:rFonts w:eastAsia="Times New Roman"/>
          <w:strike/>
          <w:color w:val="0000FF"/>
        </w:rPr>
        <w:t>3.000 lei la 4.500 lei</w:t>
      </w:r>
      <w:r>
        <w:rPr>
          <w:rStyle w:val="salnbdy"/>
          <w:rFonts w:eastAsia="Times New Roman"/>
          <w:color w:val="0000FF"/>
        </w:rPr>
        <w:t>.</w:t>
      </w:r>
      <w:r w:rsidR="003D6F9E">
        <w:rPr>
          <w:rStyle w:val="salnbdy"/>
          <w:rFonts w:eastAsia="Times New Roman"/>
          <w:color w:val="FF0000"/>
        </w:rPr>
        <w:t>15.000 lei la 20.000 lei .</w:t>
      </w:r>
    </w:p>
    <w:p w14:paraId="2B50C06D" w14:textId="77777777" w:rsidR="00000000" w:rsidRDefault="00000000">
      <w:pPr>
        <w:pStyle w:val="sartttl"/>
        <w:jc w:val="both"/>
        <w:divId w:val="634023808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13</w:t>
      </w:r>
    </w:p>
    <w:p w14:paraId="53F2EC97" w14:textId="77777777" w:rsidR="00000000" w:rsidRDefault="00000000">
      <w:pPr>
        <w:pStyle w:val="sartden"/>
        <w:jc w:val="both"/>
        <w:divId w:val="634023808"/>
        <w:rPr>
          <w:shd w:val="clear" w:color="auto" w:fill="FFFFFF"/>
        </w:rPr>
      </w:pPr>
      <w:proofErr w:type="spellStart"/>
      <w:r>
        <w:rPr>
          <w:rStyle w:val="spar3"/>
          <w:b w:val="0"/>
          <w:bCs w:val="0"/>
        </w:rPr>
        <w:t>Constatarea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contravenţiilor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şi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aplicarea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sancţiunilor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prevăzute</w:t>
      </w:r>
      <w:proofErr w:type="spellEnd"/>
      <w:r>
        <w:rPr>
          <w:rStyle w:val="spar3"/>
          <w:b w:val="0"/>
          <w:bCs w:val="0"/>
        </w:rPr>
        <w:t xml:space="preserve"> la </w:t>
      </w:r>
      <w:r>
        <w:rPr>
          <w:rStyle w:val="slgi1"/>
          <w:b w:val="0"/>
          <w:bCs w:val="0"/>
        </w:rPr>
        <w:t>art. 12</w:t>
      </w:r>
      <w:r>
        <w:rPr>
          <w:rStyle w:val="spar3"/>
          <w:b w:val="0"/>
          <w:bCs w:val="0"/>
        </w:rPr>
        <w:t xml:space="preserve"> se </w:t>
      </w:r>
      <w:proofErr w:type="spellStart"/>
      <w:r>
        <w:rPr>
          <w:rStyle w:val="spar3"/>
          <w:b w:val="0"/>
          <w:bCs w:val="0"/>
        </w:rPr>
        <w:t>efectuează</w:t>
      </w:r>
      <w:proofErr w:type="spellEnd"/>
      <w:r>
        <w:rPr>
          <w:rStyle w:val="spar3"/>
          <w:b w:val="0"/>
          <w:bCs w:val="0"/>
        </w:rPr>
        <w:t xml:space="preserve"> de </w:t>
      </w:r>
      <w:proofErr w:type="spellStart"/>
      <w:r>
        <w:rPr>
          <w:rStyle w:val="spar3"/>
          <w:b w:val="0"/>
          <w:bCs w:val="0"/>
        </w:rPr>
        <w:t>către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organele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Ministerului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Finanţelor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Publice</w:t>
      </w:r>
      <w:proofErr w:type="spellEnd"/>
      <w:r>
        <w:rPr>
          <w:rStyle w:val="spar3"/>
          <w:b w:val="0"/>
          <w:bCs w:val="0"/>
        </w:rPr>
        <w:t xml:space="preserve">, ale </w:t>
      </w:r>
      <w:proofErr w:type="spellStart"/>
      <w:r>
        <w:rPr>
          <w:rStyle w:val="spar3"/>
          <w:b w:val="0"/>
          <w:bCs w:val="0"/>
        </w:rPr>
        <w:t>Agenţiei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Naţionale</w:t>
      </w:r>
      <w:proofErr w:type="spellEnd"/>
      <w:r>
        <w:rPr>
          <w:rStyle w:val="spar3"/>
          <w:b w:val="0"/>
          <w:bCs w:val="0"/>
        </w:rPr>
        <w:t xml:space="preserve"> de </w:t>
      </w:r>
      <w:proofErr w:type="spellStart"/>
      <w:r>
        <w:rPr>
          <w:rStyle w:val="spar3"/>
          <w:b w:val="0"/>
          <w:bCs w:val="0"/>
        </w:rPr>
        <w:t>Administrare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Fiscală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şi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unităţilor</w:t>
      </w:r>
      <w:proofErr w:type="spellEnd"/>
      <w:r>
        <w:rPr>
          <w:rStyle w:val="spar3"/>
          <w:b w:val="0"/>
          <w:bCs w:val="0"/>
        </w:rPr>
        <w:t xml:space="preserve"> sale </w:t>
      </w:r>
      <w:proofErr w:type="spellStart"/>
      <w:r>
        <w:rPr>
          <w:rStyle w:val="spar3"/>
          <w:b w:val="0"/>
          <w:bCs w:val="0"/>
        </w:rPr>
        <w:t>subordonate</w:t>
      </w:r>
      <w:proofErr w:type="spellEnd"/>
      <w:r>
        <w:rPr>
          <w:rStyle w:val="spar3"/>
          <w:b w:val="0"/>
          <w:bCs w:val="0"/>
        </w:rPr>
        <w:t xml:space="preserve">, conform </w:t>
      </w:r>
      <w:proofErr w:type="spellStart"/>
      <w:r>
        <w:rPr>
          <w:rStyle w:val="spar3"/>
          <w:b w:val="0"/>
          <w:bCs w:val="0"/>
        </w:rPr>
        <w:t>competenţelor</w:t>
      </w:r>
      <w:proofErr w:type="spellEnd"/>
      <w:r>
        <w:rPr>
          <w:rStyle w:val="spar3"/>
          <w:b w:val="0"/>
          <w:bCs w:val="0"/>
        </w:rPr>
        <w:t>.</w:t>
      </w:r>
    </w:p>
    <w:p w14:paraId="296B3247" w14:textId="77777777" w:rsidR="00000000" w:rsidRDefault="00000000">
      <w:pPr>
        <w:pStyle w:val="sartttl"/>
        <w:jc w:val="both"/>
        <w:divId w:val="403988199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14</w:t>
      </w:r>
    </w:p>
    <w:p w14:paraId="107483F8" w14:textId="77777777" w:rsidR="00135316" w:rsidRDefault="00000000">
      <w:pPr>
        <w:pStyle w:val="sartden"/>
        <w:jc w:val="both"/>
        <w:divId w:val="403988199"/>
        <w:rPr>
          <w:shd w:val="clear" w:color="auto" w:fill="FFFFFF"/>
        </w:rPr>
      </w:pPr>
      <w:proofErr w:type="spellStart"/>
      <w:r>
        <w:rPr>
          <w:rStyle w:val="spar3"/>
          <w:b w:val="0"/>
          <w:bCs w:val="0"/>
        </w:rPr>
        <w:t>Contravenţiilor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prevăzute</w:t>
      </w:r>
      <w:proofErr w:type="spellEnd"/>
      <w:r>
        <w:rPr>
          <w:rStyle w:val="spar3"/>
          <w:b w:val="0"/>
          <w:bCs w:val="0"/>
        </w:rPr>
        <w:t xml:space="preserve"> la </w:t>
      </w:r>
      <w:r>
        <w:rPr>
          <w:rStyle w:val="spar3"/>
          <w:b w:val="0"/>
          <w:bCs w:val="0"/>
          <w:color w:val="0000FF"/>
          <w:u w:val="single"/>
        </w:rPr>
        <w:t xml:space="preserve">art. 12 le sunt </w:t>
      </w:r>
      <w:proofErr w:type="spellStart"/>
      <w:r>
        <w:rPr>
          <w:rStyle w:val="spar3"/>
          <w:b w:val="0"/>
          <w:bCs w:val="0"/>
          <w:color w:val="0000FF"/>
          <w:u w:val="single"/>
        </w:rPr>
        <w:t>aplicabile</w:t>
      </w:r>
      <w:proofErr w:type="spellEnd"/>
      <w:r>
        <w:rPr>
          <w:rStyle w:val="spar3"/>
          <w:b w:val="0"/>
          <w:bCs w:val="0"/>
          <w:color w:val="0000FF"/>
          <w:u w:val="single"/>
        </w:rPr>
        <w:t xml:space="preserve"> </w:t>
      </w:r>
      <w:proofErr w:type="spellStart"/>
      <w:r>
        <w:rPr>
          <w:rStyle w:val="spar3"/>
          <w:b w:val="0"/>
          <w:bCs w:val="0"/>
          <w:color w:val="0000FF"/>
          <w:u w:val="single"/>
        </w:rPr>
        <w:t>dispoziţiile</w:t>
      </w:r>
      <w:proofErr w:type="spellEnd"/>
      <w:r>
        <w:rPr>
          <w:rStyle w:val="spar3"/>
          <w:b w:val="0"/>
          <w:bCs w:val="0"/>
          <w:color w:val="0000FF"/>
          <w:u w:val="single"/>
        </w:rPr>
        <w:t xml:space="preserve"> </w:t>
      </w:r>
      <w:proofErr w:type="spellStart"/>
      <w:r>
        <w:rPr>
          <w:rStyle w:val="spar3"/>
          <w:b w:val="0"/>
          <w:bCs w:val="0"/>
          <w:color w:val="0000FF"/>
          <w:u w:val="single"/>
        </w:rPr>
        <w:t>Ordonanţei</w:t>
      </w:r>
      <w:proofErr w:type="spellEnd"/>
      <w:r>
        <w:rPr>
          <w:rStyle w:val="spar3"/>
          <w:b w:val="0"/>
          <w:bCs w:val="0"/>
          <w:color w:val="0000FF"/>
          <w:u w:val="single"/>
        </w:rPr>
        <w:t xml:space="preserve"> </w:t>
      </w:r>
      <w:proofErr w:type="spellStart"/>
      <w:r>
        <w:rPr>
          <w:rStyle w:val="spar3"/>
          <w:b w:val="0"/>
          <w:bCs w:val="0"/>
          <w:color w:val="0000FF"/>
          <w:u w:val="single"/>
        </w:rPr>
        <w:t>Guvernului</w:t>
      </w:r>
      <w:proofErr w:type="spellEnd"/>
      <w:r>
        <w:rPr>
          <w:rStyle w:val="spar3"/>
          <w:b w:val="0"/>
          <w:bCs w:val="0"/>
          <w:color w:val="0000FF"/>
          <w:u w:val="single"/>
        </w:rPr>
        <w:t xml:space="preserve"> nr. 2/2001</w:t>
      </w:r>
      <w:r>
        <w:rPr>
          <w:rStyle w:val="spar3"/>
          <w:b w:val="0"/>
          <w:bCs w:val="0"/>
        </w:rPr>
        <w:t xml:space="preserve">, </w:t>
      </w:r>
      <w:proofErr w:type="spellStart"/>
      <w:r>
        <w:rPr>
          <w:rStyle w:val="spar3"/>
          <w:b w:val="0"/>
          <w:bCs w:val="0"/>
        </w:rPr>
        <w:t>aprobată</w:t>
      </w:r>
      <w:proofErr w:type="spellEnd"/>
      <w:r>
        <w:rPr>
          <w:rStyle w:val="spar3"/>
          <w:b w:val="0"/>
          <w:bCs w:val="0"/>
        </w:rPr>
        <w:t xml:space="preserve"> cu </w:t>
      </w:r>
      <w:proofErr w:type="spellStart"/>
      <w:r>
        <w:rPr>
          <w:rStyle w:val="spar3"/>
          <w:b w:val="0"/>
          <w:bCs w:val="0"/>
        </w:rPr>
        <w:t>modificări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şi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completări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prin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  <w:color w:val="0000FF"/>
          <w:u w:val="single"/>
        </w:rPr>
        <w:t>Legea</w:t>
      </w:r>
      <w:proofErr w:type="spellEnd"/>
      <w:r>
        <w:rPr>
          <w:rStyle w:val="spar3"/>
          <w:b w:val="0"/>
          <w:bCs w:val="0"/>
          <w:color w:val="0000FF"/>
          <w:u w:val="single"/>
        </w:rPr>
        <w:t xml:space="preserve"> nr. 180/2002</w:t>
      </w:r>
      <w:r>
        <w:rPr>
          <w:rStyle w:val="spar3"/>
          <w:b w:val="0"/>
          <w:bCs w:val="0"/>
        </w:rPr>
        <w:t xml:space="preserve">, cu </w:t>
      </w:r>
      <w:proofErr w:type="spellStart"/>
      <w:r>
        <w:rPr>
          <w:rStyle w:val="spar3"/>
          <w:b w:val="0"/>
          <w:bCs w:val="0"/>
        </w:rPr>
        <w:t>modificările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şi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completările</w:t>
      </w:r>
      <w:proofErr w:type="spellEnd"/>
      <w:r>
        <w:rPr>
          <w:rStyle w:val="spar3"/>
          <w:b w:val="0"/>
          <w:bCs w:val="0"/>
        </w:rPr>
        <w:t xml:space="preserve"> </w:t>
      </w:r>
      <w:proofErr w:type="spellStart"/>
      <w:r>
        <w:rPr>
          <w:rStyle w:val="spar3"/>
          <w:b w:val="0"/>
          <w:bCs w:val="0"/>
        </w:rPr>
        <w:t>ulterioare</w:t>
      </w:r>
      <w:proofErr w:type="spellEnd"/>
      <w:r>
        <w:rPr>
          <w:rStyle w:val="spar3"/>
          <w:b w:val="0"/>
          <w:bCs w:val="0"/>
        </w:rPr>
        <w:t>.</w:t>
      </w:r>
    </w:p>
    <w:sectPr w:rsidR="00135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8D"/>
    <w:rsid w:val="00135316"/>
    <w:rsid w:val="00246D8D"/>
    <w:rsid w:val="00263B7D"/>
    <w:rsid w:val="003D6F9E"/>
    <w:rsid w:val="00545AFB"/>
    <w:rsid w:val="006273E1"/>
    <w:rsid w:val="00853FBD"/>
    <w:rsid w:val="009B2463"/>
    <w:rsid w:val="00B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3F0E"/>
  <w15:chartTrackingRefBased/>
  <w15:docId w15:val="{A90F29CF-5AE9-4284-BD63-A5A07AE2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capbdy">
    <w:name w:val="s_cap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80275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69894265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017194162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  <w:divsChild>
                <w:div w:id="88390787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97559683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3787855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21963237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18170303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12383585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372062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10364408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</w:divsChild>
            </w:div>
            <w:div w:id="2025865098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  <w:divsChild>
                <w:div w:id="1329096311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11171193">
                      <w:marLeft w:val="72"/>
                      <w:marRight w:val="72"/>
                      <w:marTop w:val="72"/>
                      <w:marBottom w:val="72"/>
                      <w:divBdr>
                        <w:top w:val="dotted" w:sz="6" w:space="0" w:color="FEFEFE"/>
                        <w:left w:val="dotted" w:sz="6" w:space="0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721199756">
                      <w:marLeft w:val="72"/>
                      <w:marRight w:val="72"/>
                      <w:marTop w:val="72"/>
                      <w:marBottom w:val="72"/>
                      <w:divBdr>
                        <w:top w:val="dotted" w:sz="6" w:space="0" w:color="FEFEFE"/>
                        <w:left w:val="dotted" w:sz="6" w:space="0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32782922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95309465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</w:divsChild>
            </w:div>
            <w:div w:id="465045132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  <w:divsChild>
                <w:div w:id="46111661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8257534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603151105">
              <w:marLeft w:val="0"/>
              <w:marRight w:val="0"/>
              <w:marTop w:val="0"/>
              <w:marBottom w:val="0"/>
              <w:divBdr>
                <w:top w:val="dotted" w:sz="6" w:space="0" w:color="FEFEFE"/>
                <w:left w:val="dotted" w:sz="6" w:space="19" w:color="FEFEFE"/>
                <w:bottom w:val="dotted" w:sz="6" w:space="0" w:color="FEFEFE"/>
                <w:right w:val="dotted" w:sz="6" w:space="0" w:color="FEFEFE"/>
              </w:divBdr>
              <w:divsChild>
                <w:div w:id="116490427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618676826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54863292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0444993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9776685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04694990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54306313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648779597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</w:divsChild>
    </w:div>
    <w:div w:id="1874346545">
      <w:marLeft w:val="72"/>
      <w:marRight w:val="72"/>
      <w:marTop w:val="72"/>
      <w:marBottom w:val="72"/>
      <w:div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divBdr>
      <w:divsChild>
        <w:div w:id="156856557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88679686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6455787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1064632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99630351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38892132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160170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2862501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56514950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7007827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7626506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894192590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5738580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58965238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5860370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78442376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1822868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9912592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721757277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0567639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917257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1900409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0415419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36559269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37650897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1057531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9723852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6793667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5140924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456148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65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839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457327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211728348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5452950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3906806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86564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2930960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1236294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92094286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43493267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88012436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78820218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25829478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5680471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6738564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85978354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30273710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1603567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0783974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7986637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52486730">
              <w:marLeft w:val="288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0674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8023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6215240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0549159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63402380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40398819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LEGE nr. 70 din 2 aprilie 2015</vt:lpstr>
    </vt:vector>
  </TitlesOfParts>
  <Company/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 nr. 70 din 2 aprilie 2015</dc:title>
  <dc:subject/>
  <dc:creator>Serio Logistic 2</dc:creator>
  <cp:keywords/>
  <dc:description/>
  <cp:lastModifiedBy>Serio Logistic 2</cp:lastModifiedBy>
  <cp:revision>3</cp:revision>
  <cp:lastPrinted>2023-09-19T10:36:00Z</cp:lastPrinted>
  <dcterms:created xsi:type="dcterms:W3CDTF">2023-09-19T11:59:00Z</dcterms:created>
  <dcterms:modified xsi:type="dcterms:W3CDTF">2023-09-19T11:59:00Z</dcterms:modified>
</cp:coreProperties>
</file>